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67A1130F"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2339D">
        <w:rPr>
          <w:rFonts w:cs="黑体"/>
          <w:b/>
          <w:sz w:val="24"/>
          <w:szCs w:val="24"/>
        </w:rPr>
        <w:t>119</w:t>
      </w:r>
      <w:r w:rsidR="00803548">
        <w:rPr>
          <w:rFonts w:cs="黑体"/>
          <w:b/>
          <w:sz w:val="24"/>
          <w:szCs w:val="24"/>
        </w:rPr>
        <w:t xml:space="preserve">-bis </w:t>
      </w:r>
      <w:r w:rsidRPr="00D24D6D">
        <w:rPr>
          <w:rFonts w:cs="黑体"/>
          <w:b/>
          <w:sz w:val="24"/>
          <w:szCs w:val="24"/>
        </w:rPr>
        <w:t>electronic</w:t>
      </w:r>
      <w:r>
        <w:rPr>
          <w:b/>
          <w:noProof/>
          <w:sz w:val="24"/>
        </w:rPr>
        <w:t xml:space="preserve">          </w:t>
      </w:r>
      <w:r>
        <w:rPr>
          <w:b/>
          <w:noProof/>
          <w:sz w:val="24"/>
        </w:rPr>
        <w:tab/>
        <w:t xml:space="preserve">          </w:t>
      </w:r>
      <w:r w:rsidR="002F76BB">
        <w:rPr>
          <w:rFonts w:eastAsia="Malgun Gothic"/>
          <w:b/>
          <w:bCs/>
          <w:sz w:val="24"/>
          <w:szCs w:val="24"/>
          <w:lang w:eastAsia="zh-CN"/>
        </w:rPr>
        <w:t>R2-</w:t>
      </w:r>
      <w:r w:rsidR="00544A61">
        <w:rPr>
          <w:rFonts w:eastAsia="Malgun Gothic"/>
          <w:b/>
          <w:bCs/>
          <w:sz w:val="24"/>
          <w:szCs w:val="24"/>
          <w:lang w:eastAsia="zh-CN"/>
        </w:rPr>
        <w:t>2210538</w:t>
      </w:r>
    </w:p>
    <w:p w14:paraId="3276812D" w14:textId="6FD2F6F2" w:rsidR="007629CA" w:rsidRPr="008A4B03" w:rsidRDefault="00803548" w:rsidP="007629CA">
      <w:pPr>
        <w:pStyle w:val="CRCoverPage"/>
        <w:tabs>
          <w:tab w:val="right" w:pos="9639"/>
        </w:tabs>
        <w:spacing w:before="120" w:after="0"/>
        <w:rPr>
          <w:b/>
          <w:noProof/>
          <w:sz w:val="24"/>
        </w:rPr>
      </w:pPr>
      <w:r>
        <w:rPr>
          <w:rFonts w:cs="Arial"/>
          <w:b/>
          <w:sz w:val="24"/>
          <w:lang w:val="de-DE" w:eastAsia="zh-CN"/>
        </w:rPr>
        <w:t>Online, October 10 – 1</w:t>
      </w:r>
      <w:r w:rsidR="0059464F">
        <w:rPr>
          <w:rFonts w:cs="Arial"/>
          <w:b/>
          <w:sz w:val="24"/>
          <w:lang w:val="de-DE" w:eastAsia="zh-CN"/>
        </w:rPr>
        <w:t>9</w:t>
      </w:r>
      <w:r w:rsidR="00A03522">
        <w:rPr>
          <w:rFonts w:cs="Arial"/>
          <w:b/>
          <w:sz w:val="24"/>
          <w:lang w:val="de-DE" w:eastAsia="zh-CN"/>
        </w:rPr>
        <w:t xml:space="preserve">, </w:t>
      </w:r>
      <w:r w:rsidR="002F76BB">
        <w:rPr>
          <w:rFonts w:cs="Arial"/>
          <w:b/>
          <w:sz w:val="24"/>
          <w:lang w:val="de-DE" w:eastAsia="zh-CN"/>
        </w:rPr>
        <w:t>2022</w:t>
      </w:r>
    </w:p>
    <w:p w14:paraId="5D127F36" w14:textId="77777777" w:rsidR="00657DCD" w:rsidRDefault="00657DCD" w:rsidP="00E939B8">
      <w:pPr>
        <w:pStyle w:val="CRCoverPage"/>
        <w:tabs>
          <w:tab w:val="right" w:pos="9639"/>
        </w:tabs>
        <w:spacing w:before="120" w:after="0"/>
        <w:rPr>
          <w:rFonts w:cs="Arial"/>
          <w:b/>
          <w:sz w:val="22"/>
        </w:rPr>
      </w:pPr>
    </w:p>
    <w:p w14:paraId="29A73234" w14:textId="346BA2F6"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1859C8">
        <w:rPr>
          <w:rFonts w:ascii="Arial" w:hAnsi="Arial" w:cs="Arial"/>
          <w:sz w:val="22"/>
        </w:rPr>
        <w:t>6.0</w:t>
      </w:r>
      <w:r w:rsidR="00D71214">
        <w:rPr>
          <w:rFonts w:ascii="Arial" w:hAnsi="Arial" w:cs="Arial"/>
          <w:sz w:val="22"/>
        </w:rPr>
        <w:t>.2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074FBF7"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03548">
        <w:rPr>
          <w:rFonts w:ascii="Arial" w:hAnsi="Arial" w:cs="Arial"/>
          <w:sz w:val="22"/>
        </w:rPr>
        <w:t xml:space="preserve">Discussion on </w:t>
      </w:r>
      <w:r w:rsidR="001859C8">
        <w:rPr>
          <w:rFonts w:ascii="Arial" w:hAnsi="Arial" w:cs="Arial"/>
          <w:sz w:val="22"/>
        </w:rPr>
        <w:t>intra-band EN-DC combination</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01AC45A8" w14:textId="04B6AED6" w:rsidR="00145FA0" w:rsidRDefault="005D4083" w:rsidP="00A15A5A">
      <w:pPr>
        <w:spacing w:after="120"/>
        <w:ind w:rightChars="100" w:right="200"/>
        <w:jc w:val="both"/>
        <w:rPr>
          <w:rFonts w:eastAsiaTheme="minorEastAsia"/>
          <w:lang w:eastAsia="zh-CN"/>
        </w:rPr>
      </w:pPr>
      <w:r>
        <w:rPr>
          <w:rFonts w:eastAsiaTheme="minorEastAsia"/>
          <w:lang w:eastAsia="zh-CN"/>
        </w:rPr>
        <w:t xml:space="preserve">In </w:t>
      </w:r>
      <w:r w:rsidR="001859C8">
        <w:rPr>
          <w:rFonts w:eastAsiaTheme="minorEastAsia"/>
          <w:lang w:eastAsia="zh-CN"/>
        </w:rPr>
        <w:t>RAN#97</w:t>
      </w:r>
      <w:r w:rsidR="00803548">
        <w:rPr>
          <w:rFonts w:eastAsiaTheme="minorEastAsia" w:hint="eastAsia"/>
          <w:lang w:eastAsia="zh-CN"/>
        </w:rPr>
        <w:t>,</w:t>
      </w:r>
      <w:r w:rsidR="00803548">
        <w:rPr>
          <w:rFonts w:eastAsiaTheme="minorEastAsia"/>
          <w:lang w:eastAsia="zh-CN"/>
        </w:rPr>
        <w:t xml:space="preserve"> </w:t>
      </w:r>
      <w:r w:rsidR="001859C8">
        <w:rPr>
          <w:rFonts w:eastAsiaTheme="minorEastAsia"/>
          <w:lang w:eastAsia="zh-CN"/>
        </w:rPr>
        <w:t>it was tasked to RAN2 on the following discussion</w:t>
      </w:r>
      <w:r w:rsidR="00820D77">
        <w:rPr>
          <w:rFonts w:eastAsiaTheme="minorEastAsia"/>
          <w:lang w:eastAsia="zh-CN"/>
        </w:rPr>
        <w:t>.</w:t>
      </w:r>
    </w:p>
    <w:tbl>
      <w:tblPr>
        <w:tblStyle w:val="af9"/>
        <w:tblW w:w="0" w:type="auto"/>
        <w:tblLook w:val="04A0" w:firstRow="1" w:lastRow="0" w:firstColumn="1" w:lastColumn="0" w:noHBand="0" w:noVBand="1"/>
      </w:tblPr>
      <w:tblGrid>
        <w:gridCol w:w="9629"/>
      </w:tblGrid>
      <w:tr w:rsidR="00803548" w14:paraId="55AB9FFC" w14:textId="77777777" w:rsidTr="00803548">
        <w:tc>
          <w:tcPr>
            <w:tcW w:w="9629" w:type="dxa"/>
          </w:tcPr>
          <w:p w14:paraId="105FCFDD" w14:textId="77777777" w:rsidR="001859C8" w:rsidRDefault="001859C8" w:rsidP="005C1365">
            <w:pPr>
              <w:pStyle w:val="afd"/>
              <w:numPr>
                <w:ilvl w:val="0"/>
                <w:numId w:val="8"/>
              </w:numPr>
              <w:overflowPunct/>
              <w:autoSpaceDE/>
              <w:autoSpaceDN/>
              <w:adjustRightInd/>
              <w:spacing w:after="277" w:line="264" w:lineRule="auto"/>
              <w:ind w:firstLineChars="0"/>
              <w:contextualSpacing/>
              <w:jc w:val="both"/>
              <w:textAlignment w:val="auto"/>
              <w:rPr>
                <w:rFonts w:ascii="Calibri" w:hAnsi="Calibri" w:cs="Calibri"/>
                <w:b/>
                <w:bCs/>
                <w:u w:val="single"/>
                <w:lang w:val="en-US" w:eastAsia="zh-CN"/>
              </w:rPr>
            </w:pPr>
            <w:r>
              <w:rPr>
                <w:rFonts w:ascii="Calibri" w:hAnsi="Calibri" w:cs="Calibri"/>
                <w:b/>
                <w:bCs/>
                <w:u w:val="single"/>
              </w:rPr>
              <w:t>Conclusion:</w:t>
            </w:r>
          </w:p>
          <w:p w14:paraId="46B60D27" w14:textId="77777777" w:rsidR="001859C8" w:rsidRDefault="001859C8" w:rsidP="005C1365">
            <w:pPr>
              <w:pStyle w:val="afd"/>
              <w:numPr>
                <w:ilvl w:val="0"/>
                <w:numId w:val="9"/>
              </w:numPr>
              <w:overflowPunct/>
              <w:autoSpaceDE/>
              <w:autoSpaceDN/>
              <w:adjustRightInd/>
              <w:spacing w:after="0"/>
              <w:ind w:left="1080" w:firstLineChars="0"/>
              <w:contextualSpacing/>
              <w:jc w:val="both"/>
              <w:textAlignment w:val="auto"/>
            </w:pPr>
            <w:r>
              <w:t>RAN tasks RAN4 and RAN2 to have more discussion in Q4 to check the inconsistency issue described in RP-222513. At least, two issues should be addressed.</w:t>
            </w:r>
          </w:p>
          <w:p w14:paraId="51237007" w14:textId="77777777" w:rsidR="001859C8" w:rsidRDefault="001859C8" w:rsidP="005C1365">
            <w:pPr>
              <w:pStyle w:val="afd"/>
              <w:numPr>
                <w:ilvl w:val="0"/>
                <w:numId w:val="10"/>
              </w:numPr>
              <w:overflowPunct/>
              <w:autoSpaceDE/>
              <w:autoSpaceDN/>
              <w:adjustRightInd/>
              <w:spacing w:after="0"/>
              <w:ind w:left="1440" w:firstLineChars="0"/>
              <w:contextualSpacing/>
              <w:jc w:val="both"/>
              <w:textAlignment w:val="auto"/>
            </w:pPr>
            <w:r>
              <w:t>Whether configurations in Case 3 and Case 4 are valid from RAN4 and RAN2 point of view respectively.</w:t>
            </w:r>
          </w:p>
          <w:p w14:paraId="10E2538A" w14:textId="6B49E45C" w:rsidR="00803548" w:rsidRPr="001859C8" w:rsidRDefault="001859C8" w:rsidP="005C1365">
            <w:pPr>
              <w:pStyle w:val="afd"/>
              <w:numPr>
                <w:ilvl w:val="0"/>
                <w:numId w:val="10"/>
              </w:numPr>
              <w:overflowPunct/>
              <w:autoSpaceDE/>
              <w:autoSpaceDN/>
              <w:adjustRightInd/>
              <w:spacing w:after="0"/>
              <w:ind w:left="1440" w:firstLineChars="0"/>
              <w:contextualSpacing/>
              <w:jc w:val="both"/>
              <w:textAlignment w:val="auto"/>
            </w:pPr>
            <w:r>
              <w:t>In the case of configuration in Case 3 and/or in case of configuration in Case 4 are(is) confirmed as valid, whether a solution is necessary in RAN2 to address the ambiguity issue for configurations on some intra-band EN-DC band combinations with more than 2 carriers from Rel-15.</w:t>
            </w:r>
          </w:p>
        </w:tc>
      </w:tr>
    </w:tbl>
    <w:p w14:paraId="266BC092" w14:textId="77777777" w:rsidR="00803548" w:rsidRDefault="00803548" w:rsidP="00A15A5A">
      <w:pPr>
        <w:spacing w:after="120"/>
        <w:ind w:rightChars="100" w:right="200"/>
        <w:jc w:val="both"/>
        <w:rPr>
          <w:rFonts w:eastAsiaTheme="minorEastAsia"/>
          <w:lang w:eastAsia="zh-CN"/>
        </w:rPr>
      </w:pPr>
    </w:p>
    <w:p w14:paraId="2767349C" w14:textId="78F041A3" w:rsidR="00803548" w:rsidRPr="001A5ABB" w:rsidRDefault="00803548" w:rsidP="00A15A5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discussed about the </w:t>
      </w:r>
      <w:r w:rsidR="001859C8">
        <w:rPr>
          <w:rFonts w:eastAsiaTheme="minorEastAsia"/>
          <w:lang w:eastAsia="zh-CN"/>
        </w:rPr>
        <w:t>configurations of case3/4 and the ambiguity issues for such intra-band EN-DC band combinations</w:t>
      </w:r>
      <w:r w:rsidR="00933780">
        <w:rPr>
          <w:rFonts w:eastAsiaTheme="minorEastAsia"/>
          <w:lang w:eastAsia="zh-CN"/>
        </w:rPr>
        <w:t xml:space="preserve">. </w:t>
      </w:r>
    </w:p>
    <w:p w14:paraId="5673680B" w14:textId="2B9D82B6" w:rsidR="00B54676" w:rsidRDefault="00764ECF" w:rsidP="00A15A5A">
      <w:pPr>
        <w:pStyle w:val="1"/>
        <w:pBdr>
          <w:top w:val="single" w:sz="12" w:space="2" w:color="auto"/>
        </w:pBdr>
        <w:rPr>
          <w:rFonts w:eastAsia="宋体"/>
          <w:lang w:eastAsia="zh-CN"/>
        </w:rPr>
      </w:pPr>
      <w:r>
        <w:rPr>
          <w:rFonts w:eastAsia="宋体" w:hint="eastAsia"/>
          <w:lang w:eastAsia="zh-CN"/>
        </w:rPr>
        <w:t>Discussion</w:t>
      </w:r>
    </w:p>
    <w:p w14:paraId="41B36B88" w14:textId="21174849" w:rsidR="00BF1945" w:rsidRDefault="001859C8" w:rsidP="008D7005">
      <w:pPr>
        <w:rPr>
          <w:b/>
          <w:u w:val="single"/>
          <w:lang w:eastAsia="zh-CN"/>
        </w:rPr>
      </w:pPr>
      <w:r w:rsidRPr="001859C8">
        <w:rPr>
          <w:rFonts w:eastAsiaTheme="minorEastAsia"/>
          <w:b/>
          <w:u w:val="single"/>
          <w:lang w:val="en-US" w:eastAsia="zh-CN"/>
        </w:rPr>
        <w:t>Configuration of Case3/4</w:t>
      </w:r>
      <w:r w:rsidR="00BD2F3A" w:rsidRPr="001859C8">
        <w:rPr>
          <w:b/>
          <w:u w:val="single"/>
          <w:lang w:eastAsia="zh-CN"/>
        </w:rPr>
        <w:t xml:space="preserve"> </w:t>
      </w:r>
    </w:p>
    <w:p w14:paraId="153CE3AD" w14:textId="1635346D" w:rsidR="001859C8" w:rsidRDefault="001859C8" w:rsidP="008D7005">
      <w:pPr>
        <w:rPr>
          <w:lang w:eastAsia="zh-CN"/>
        </w:rPr>
      </w:pPr>
      <w:r>
        <w:rPr>
          <w:lang w:eastAsia="zh-CN"/>
        </w:rPr>
        <w:t>According to TS 38.101-3, there are following intra-band EN-DC configurations, which are categorized as case 3 and case 4 respectively as follows.</w:t>
      </w:r>
    </w:p>
    <w:p w14:paraId="02516FCF" w14:textId="77777777" w:rsidR="001859C8" w:rsidRPr="001859C8" w:rsidRDefault="001859C8" w:rsidP="005C1365">
      <w:pPr>
        <w:numPr>
          <w:ilvl w:val="0"/>
          <w:numId w:val="11"/>
        </w:numPr>
        <w:rPr>
          <w:rFonts w:eastAsia="微软雅黑"/>
          <w:color w:val="000000"/>
          <w:kern w:val="2"/>
          <w:sz w:val="22"/>
          <w:szCs w:val="22"/>
          <w:lang w:val="x-none" w:eastAsia="ko-KR"/>
        </w:rPr>
      </w:pPr>
      <w:r w:rsidRPr="001859C8">
        <w:rPr>
          <w:rFonts w:eastAsia="微软雅黑"/>
          <w:color w:val="000000"/>
          <w:kern w:val="2"/>
          <w:sz w:val="22"/>
          <w:szCs w:val="22"/>
          <w:lang w:val="x-none" w:eastAsia="ko-KR"/>
        </w:rPr>
        <w:t>Case 3: 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1"/>
        <w:gridCol w:w="1857"/>
      </w:tblGrid>
      <w:tr w:rsidR="001859C8" w:rsidRPr="001859C8" w14:paraId="2C869A23" w14:textId="77777777" w:rsidTr="001410E9">
        <w:trPr>
          <w:trHeight w:val="145"/>
          <w:jc w:val="center"/>
        </w:trPr>
        <w:tc>
          <w:tcPr>
            <w:tcW w:w="2159" w:type="pct"/>
            <w:shd w:val="clear" w:color="auto" w:fill="auto"/>
            <w:noWrap/>
          </w:tcPr>
          <w:p w14:paraId="093B1A4A" w14:textId="77777777" w:rsidR="001859C8" w:rsidRPr="001859C8" w:rsidRDefault="001859C8" w:rsidP="001859C8">
            <w:pPr>
              <w:keepNext/>
              <w:keepLines/>
              <w:spacing w:after="0"/>
              <w:jc w:val="center"/>
              <w:rPr>
                <w:rFonts w:ascii="Arial" w:hAnsi="Arial"/>
                <w:b/>
                <w:sz w:val="18"/>
                <w:lang w:eastAsia="fi-FI"/>
              </w:rPr>
            </w:pPr>
            <w:r w:rsidRPr="001859C8">
              <w:rPr>
                <w:rFonts w:ascii="Arial" w:hAnsi="Arial"/>
                <w:b/>
                <w:sz w:val="18"/>
                <w:lang w:eastAsia="fi-FI"/>
              </w:rPr>
              <w:t>EN-DC</w:t>
            </w:r>
          </w:p>
          <w:p w14:paraId="3B6C444E" w14:textId="77777777" w:rsidR="001859C8" w:rsidRPr="001859C8" w:rsidRDefault="001859C8" w:rsidP="001859C8">
            <w:pPr>
              <w:keepNext/>
              <w:keepLines/>
              <w:spacing w:after="0"/>
              <w:jc w:val="center"/>
              <w:rPr>
                <w:rFonts w:ascii="Arial" w:hAnsi="Arial"/>
                <w:b/>
                <w:sz w:val="18"/>
                <w:lang w:eastAsia="fi-FI"/>
              </w:rPr>
            </w:pPr>
            <w:r w:rsidRPr="001859C8">
              <w:rPr>
                <w:rFonts w:ascii="Arial" w:hAnsi="Arial"/>
                <w:b/>
                <w:sz w:val="18"/>
                <w:lang w:eastAsia="fi-FI"/>
              </w:rPr>
              <w:t>configuration</w:t>
            </w:r>
          </w:p>
        </w:tc>
        <w:tc>
          <w:tcPr>
            <w:tcW w:w="2841" w:type="pct"/>
          </w:tcPr>
          <w:p w14:paraId="43853061" w14:textId="77777777" w:rsidR="001859C8" w:rsidRPr="001859C8" w:rsidRDefault="001859C8" w:rsidP="001859C8">
            <w:pPr>
              <w:keepNext/>
              <w:keepLines/>
              <w:spacing w:after="0"/>
              <w:jc w:val="center"/>
              <w:rPr>
                <w:rFonts w:ascii="Arial" w:hAnsi="Arial"/>
                <w:b/>
                <w:sz w:val="18"/>
                <w:lang w:val="fr-FR" w:eastAsia="fi-FI"/>
              </w:rPr>
            </w:pPr>
            <w:r w:rsidRPr="001859C8">
              <w:rPr>
                <w:rFonts w:ascii="Arial" w:hAnsi="Arial"/>
                <w:b/>
                <w:sz w:val="18"/>
                <w:lang w:val="fr-FR" w:eastAsia="fi-FI"/>
              </w:rPr>
              <w:t>Uplink EN-DC</w:t>
            </w:r>
          </w:p>
          <w:p w14:paraId="679DD1CD" w14:textId="77777777" w:rsidR="001859C8" w:rsidRPr="001859C8" w:rsidRDefault="001859C8" w:rsidP="001859C8">
            <w:pPr>
              <w:keepNext/>
              <w:keepLines/>
              <w:spacing w:after="0"/>
              <w:jc w:val="center"/>
              <w:rPr>
                <w:rFonts w:ascii="Arial" w:hAnsi="Arial"/>
                <w:b/>
                <w:sz w:val="18"/>
                <w:lang w:val="fr-FR" w:eastAsia="fi-FI"/>
              </w:rPr>
            </w:pPr>
            <w:r w:rsidRPr="001859C8">
              <w:rPr>
                <w:rFonts w:ascii="Arial" w:hAnsi="Arial"/>
                <w:b/>
                <w:sz w:val="18"/>
                <w:lang w:val="fr-FR" w:eastAsia="fi-FI"/>
              </w:rPr>
              <w:t>configuration</w:t>
            </w:r>
          </w:p>
        </w:tc>
      </w:tr>
      <w:tr w:rsidR="001859C8" w:rsidRPr="001859C8" w14:paraId="72C02292" w14:textId="77777777" w:rsidTr="001410E9">
        <w:trPr>
          <w:trHeight w:val="145"/>
          <w:jc w:val="center"/>
        </w:trPr>
        <w:tc>
          <w:tcPr>
            <w:tcW w:w="2159" w:type="pct"/>
            <w:shd w:val="clear" w:color="auto" w:fill="auto"/>
            <w:noWrap/>
          </w:tcPr>
          <w:p w14:paraId="42D40370" w14:textId="77777777" w:rsidR="001859C8" w:rsidRPr="001859C8" w:rsidRDefault="001859C8" w:rsidP="001859C8">
            <w:pPr>
              <w:keepNext/>
              <w:keepLines/>
              <w:spacing w:after="0"/>
              <w:jc w:val="center"/>
              <w:rPr>
                <w:rFonts w:ascii="Arial" w:eastAsia="MS Mincho" w:hAnsi="Arial"/>
                <w:sz w:val="18"/>
                <w:vertAlign w:val="superscript"/>
                <w:lang w:val="de-DE" w:eastAsia="zh-TW"/>
              </w:rPr>
            </w:pPr>
            <w:r w:rsidRPr="001859C8">
              <w:rPr>
                <w:rFonts w:ascii="Arial" w:eastAsia="MS Mincho" w:hAnsi="Arial"/>
                <w:sz w:val="18"/>
                <w:lang w:val="de-DE" w:eastAsia="fi-FI"/>
              </w:rPr>
              <w:t>DC_(n)41A</w:t>
            </w:r>
            <w:r w:rsidRPr="001859C8">
              <w:rPr>
                <w:rFonts w:ascii="Arial" w:eastAsia="MS Mincho" w:hAnsi="Arial"/>
                <w:sz w:val="18"/>
                <w:lang w:val="de-DE" w:eastAsia="zh-CN"/>
              </w:rPr>
              <w:t>B</w:t>
            </w:r>
          </w:p>
          <w:p w14:paraId="5A94A78B" w14:textId="77777777" w:rsidR="001859C8" w:rsidRPr="001859C8" w:rsidRDefault="001859C8" w:rsidP="001859C8">
            <w:pPr>
              <w:keepNext/>
              <w:keepLines/>
              <w:spacing w:after="0"/>
              <w:jc w:val="center"/>
              <w:rPr>
                <w:rFonts w:ascii="Arial" w:eastAsia="MS Mincho" w:hAnsi="Arial"/>
                <w:sz w:val="18"/>
                <w:lang w:val="de-DE" w:eastAsia="fi-FI"/>
              </w:rPr>
            </w:pPr>
            <w:r w:rsidRPr="001859C8">
              <w:rPr>
                <w:rFonts w:ascii="Arial" w:eastAsia="MS Mincho" w:hAnsi="Arial"/>
                <w:sz w:val="18"/>
                <w:lang w:val="de-DE" w:eastAsia="fi-FI"/>
              </w:rPr>
              <w:t>DC_(n)41CA</w:t>
            </w:r>
          </w:p>
          <w:p w14:paraId="13EC60C2" w14:textId="77777777" w:rsidR="001859C8" w:rsidRPr="001859C8" w:rsidRDefault="001859C8" w:rsidP="001859C8">
            <w:pPr>
              <w:keepNext/>
              <w:keepLines/>
              <w:spacing w:after="0"/>
              <w:jc w:val="center"/>
              <w:rPr>
                <w:rFonts w:ascii="Arial" w:eastAsia="MS Mincho" w:hAnsi="Arial"/>
                <w:sz w:val="18"/>
                <w:lang w:eastAsia="fi-FI"/>
              </w:rPr>
            </w:pPr>
            <w:r w:rsidRPr="001859C8">
              <w:rPr>
                <w:rFonts w:ascii="Arial" w:eastAsia="MS Mincho" w:hAnsi="Arial"/>
                <w:sz w:val="18"/>
                <w:lang w:eastAsia="fi-FI"/>
              </w:rPr>
              <w:t>DC_(n)41DA</w:t>
            </w:r>
          </w:p>
        </w:tc>
        <w:tc>
          <w:tcPr>
            <w:tcW w:w="2841" w:type="pct"/>
            <w:vAlign w:val="center"/>
          </w:tcPr>
          <w:p w14:paraId="6E489D1C" w14:textId="77777777" w:rsidR="001859C8" w:rsidRPr="001859C8" w:rsidRDefault="001859C8" w:rsidP="001859C8">
            <w:pPr>
              <w:keepNext/>
              <w:keepLines/>
              <w:spacing w:after="0"/>
              <w:jc w:val="center"/>
              <w:rPr>
                <w:rFonts w:ascii="Arial" w:eastAsia="MS Mincho" w:hAnsi="Arial"/>
                <w:sz w:val="18"/>
                <w:lang w:eastAsia="fi-FI"/>
              </w:rPr>
            </w:pPr>
            <w:r w:rsidRPr="001859C8">
              <w:rPr>
                <w:rFonts w:ascii="Arial" w:eastAsia="MS Mincho" w:hAnsi="Arial"/>
                <w:sz w:val="18"/>
                <w:lang w:eastAsia="fi-FI"/>
              </w:rPr>
              <w:t>DC_41A_n41A</w:t>
            </w:r>
          </w:p>
        </w:tc>
      </w:tr>
      <w:tr w:rsidR="001859C8" w:rsidRPr="001859C8" w14:paraId="6EC8913A" w14:textId="77777777" w:rsidTr="001410E9">
        <w:trPr>
          <w:trHeight w:val="145"/>
          <w:jc w:val="center"/>
        </w:trPr>
        <w:tc>
          <w:tcPr>
            <w:tcW w:w="2159" w:type="pct"/>
            <w:shd w:val="clear" w:color="auto" w:fill="auto"/>
            <w:noWrap/>
          </w:tcPr>
          <w:p w14:paraId="4FFB2E5A" w14:textId="77777777" w:rsidR="001859C8" w:rsidRPr="001859C8" w:rsidRDefault="001859C8" w:rsidP="001859C8">
            <w:pPr>
              <w:keepNext/>
              <w:keepLines/>
              <w:spacing w:after="0"/>
              <w:jc w:val="center"/>
              <w:rPr>
                <w:rFonts w:ascii="Arial" w:eastAsia="MS Mincho" w:hAnsi="Arial"/>
                <w:sz w:val="18"/>
                <w:lang w:eastAsia="zh-TW"/>
              </w:rPr>
            </w:pPr>
            <w:r w:rsidRPr="001859C8">
              <w:rPr>
                <w:rFonts w:ascii="Arial" w:eastAsia="MS Mincho" w:hAnsi="Arial" w:cs="Arial"/>
                <w:sz w:val="18"/>
                <w:lang w:eastAsia="zh-CN"/>
              </w:rPr>
              <w:t>DC_(n)48CA</w:t>
            </w:r>
          </w:p>
        </w:tc>
        <w:tc>
          <w:tcPr>
            <w:tcW w:w="2841" w:type="pct"/>
          </w:tcPr>
          <w:p w14:paraId="722E2183" w14:textId="77777777" w:rsidR="001859C8" w:rsidRPr="001859C8" w:rsidRDefault="001859C8" w:rsidP="001859C8">
            <w:pPr>
              <w:keepNext/>
              <w:keepLines/>
              <w:spacing w:after="0"/>
              <w:jc w:val="center"/>
              <w:rPr>
                <w:rFonts w:ascii="Arial" w:eastAsia="MS Mincho" w:hAnsi="Arial"/>
                <w:sz w:val="18"/>
                <w:lang w:eastAsia="zh-TW"/>
              </w:rPr>
            </w:pPr>
            <w:r w:rsidRPr="001859C8">
              <w:rPr>
                <w:rFonts w:ascii="Arial" w:eastAsia="PMingLiU" w:hAnsi="Arial" w:cs="Arial"/>
                <w:sz w:val="18"/>
                <w:lang w:eastAsia="zh-TW"/>
              </w:rPr>
              <w:t>DC_</w:t>
            </w:r>
            <w:r w:rsidRPr="001859C8">
              <w:rPr>
                <w:rFonts w:ascii="Arial" w:eastAsia="MS Mincho" w:hAnsi="Arial" w:cs="Arial"/>
                <w:sz w:val="18"/>
                <w:lang w:eastAsia="zh-CN"/>
              </w:rPr>
              <w:t>48A_n48A</w:t>
            </w:r>
          </w:p>
        </w:tc>
      </w:tr>
      <w:tr w:rsidR="001859C8" w:rsidRPr="001859C8" w14:paraId="2912EC85" w14:textId="77777777" w:rsidTr="001410E9">
        <w:trPr>
          <w:trHeight w:val="145"/>
          <w:jc w:val="center"/>
        </w:trPr>
        <w:tc>
          <w:tcPr>
            <w:tcW w:w="2159" w:type="pct"/>
            <w:shd w:val="clear" w:color="auto" w:fill="auto"/>
            <w:noWrap/>
          </w:tcPr>
          <w:p w14:paraId="1F785AFA" w14:textId="77777777" w:rsidR="001859C8" w:rsidRPr="001859C8" w:rsidRDefault="001859C8" w:rsidP="001859C8">
            <w:pPr>
              <w:keepNext/>
              <w:keepLines/>
              <w:spacing w:after="0"/>
              <w:jc w:val="center"/>
              <w:rPr>
                <w:rFonts w:ascii="Arial" w:eastAsia="MS Mincho" w:hAnsi="Arial"/>
                <w:sz w:val="18"/>
                <w:lang w:eastAsia="zh-TW"/>
              </w:rPr>
            </w:pPr>
            <w:r w:rsidRPr="001859C8">
              <w:rPr>
                <w:rFonts w:ascii="Arial" w:eastAsia="MS Mincho" w:hAnsi="Arial" w:cs="Arial"/>
                <w:sz w:val="18"/>
                <w:lang w:eastAsia="zh-CN"/>
              </w:rPr>
              <w:t>DC_(n)48DA</w:t>
            </w:r>
          </w:p>
        </w:tc>
        <w:tc>
          <w:tcPr>
            <w:tcW w:w="2841" w:type="pct"/>
          </w:tcPr>
          <w:p w14:paraId="6746FADD" w14:textId="77777777" w:rsidR="001859C8" w:rsidRPr="001859C8" w:rsidRDefault="001859C8" w:rsidP="001859C8">
            <w:pPr>
              <w:keepNext/>
              <w:keepLines/>
              <w:spacing w:after="0"/>
              <w:jc w:val="center"/>
              <w:rPr>
                <w:rFonts w:ascii="Arial" w:eastAsia="MS Mincho" w:hAnsi="Arial"/>
                <w:sz w:val="18"/>
                <w:lang w:eastAsia="zh-TW"/>
              </w:rPr>
            </w:pPr>
            <w:r w:rsidRPr="001859C8">
              <w:rPr>
                <w:rFonts w:ascii="Arial" w:eastAsia="PMingLiU" w:hAnsi="Arial" w:cs="Arial"/>
                <w:sz w:val="18"/>
                <w:lang w:eastAsia="zh-TW"/>
              </w:rPr>
              <w:t>DC_</w:t>
            </w:r>
            <w:r w:rsidRPr="001859C8">
              <w:rPr>
                <w:rFonts w:ascii="Arial" w:eastAsia="MS Mincho" w:hAnsi="Arial" w:cs="Arial"/>
                <w:sz w:val="18"/>
                <w:lang w:eastAsia="zh-CN"/>
              </w:rPr>
              <w:t>48A_n48A</w:t>
            </w:r>
          </w:p>
        </w:tc>
      </w:tr>
    </w:tbl>
    <w:p w14:paraId="560863EF" w14:textId="77777777" w:rsidR="001859C8" w:rsidRPr="001859C8" w:rsidRDefault="001859C8" w:rsidP="005C1365">
      <w:pPr>
        <w:numPr>
          <w:ilvl w:val="0"/>
          <w:numId w:val="11"/>
        </w:numPr>
        <w:spacing w:before="120"/>
        <w:ind w:left="641" w:hanging="357"/>
        <w:rPr>
          <w:rFonts w:eastAsia="Malgun Gothic"/>
          <w:color w:val="000000"/>
          <w:kern w:val="2"/>
          <w:sz w:val="22"/>
          <w:szCs w:val="22"/>
          <w:lang w:val="x-none" w:eastAsia="ko-KR"/>
        </w:rPr>
      </w:pPr>
      <w:r w:rsidRPr="001859C8">
        <w:rPr>
          <w:rFonts w:eastAsia="Malgun Gothic"/>
          <w:color w:val="000000"/>
          <w:kern w:val="2"/>
          <w:sz w:val="22"/>
          <w:szCs w:val="22"/>
          <w:lang w:val="x-none" w:eastAsia="ko-KR"/>
        </w:rPr>
        <w:t>Case 4: LTE and NR adjacent carriers are contiguous but carriers in LTE or NR are non-contiguous, it will has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687"/>
      </w:tblGrid>
      <w:tr w:rsidR="001859C8" w:rsidRPr="001859C8" w14:paraId="23B74C58" w14:textId="77777777" w:rsidTr="001410E9">
        <w:trPr>
          <w:trHeight w:val="145"/>
          <w:jc w:val="center"/>
        </w:trPr>
        <w:tc>
          <w:tcPr>
            <w:tcW w:w="2384" w:type="pct"/>
            <w:shd w:val="clear" w:color="auto" w:fill="auto"/>
            <w:noWrap/>
          </w:tcPr>
          <w:p w14:paraId="1AEEBBD1" w14:textId="77777777" w:rsidR="001859C8" w:rsidRPr="001859C8" w:rsidRDefault="001859C8" w:rsidP="001859C8">
            <w:pPr>
              <w:keepNext/>
              <w:keepLines/>
              <w:spacing w:after="0"/>
              <w:jc w:val="center"/>
              <w:rPr>
                <w:rFonts w:ascii="Arial" w:hAnsi="Arial"/>
                <w:b/>
                <w:sz w:val="18"/>
                <w:lang w:eastAsia="fi-FI"/>
              </w:rPr>
            </w:pPr>
            <w:r w:rsidRPr="001859C8">
              <w:rPr>
                <w:rFonts w:ascii="Arial" w:hAnsi="Arial"/>
                <w:b/>
                <w:sz w:val="18"/>
                <w:lang w:eastAsia="fi-FI"/>
              </w:rPr>
              <w:t>EN-DC</w:t>
            </w:r>
          </w:p>
          <w:p w14:paraId="53A7FB4B" w14:textId="77777777" w:rsidR="001859C8" w:rsidRPr="001859C8" w:rsidRDefault="001859C8" w:rsidP="001859C8">
            <w:pPr>
              <w:keepNext/>
              <w:keepLines/>
              <w:spacing w:after="0"/>
              <w:jc w:val="center"/>
              <w:rPr>
                <w:rFonts w:ascii="Arial" w:hAnsi="Arial"/>
                <w:b/>
                <w:sz w:val="18"/>
                <w:lang w:eastAsia="fi-FI"/>
              </w:rPr>
            </w:pPr>
            <w:r w:rsidRPr="001859C8">
              <w:rPr>
                <w:rFonts w:ascii="Arial" w:hAnsi="Arial"/>
                <w:b/>
                <w:sz w:val="18"/>
                <w:lang w:eastAsia="fi-FI"/>
              </w:rPr>
              <w:t>configuration</w:t>
            </w:r>
          </w:p>
        </w:tc>
        <w:tc>
          <w:tcPr>
            <w:tcW w:w="2616" w:type="pct"/>
          </w:tcPr>
          <w:p w14:paraId="6E605930" w14:textId="77777777" w:rsidR="001859C8" w:rsidRPr="001859C8" w:rsidRDefault="001859C8" w:rsidP="001859C8">
            <w:pPr>
              <w:keepNext/>
              <w:keepLines/>
              <w:spacing w:after="0"/>
              <w:jc w:val="center"/>
              <w:rPr>
                <w:rFonts w:ascii="Arial" w:hAnsi="Arial"/>
                <w:b/>
                <w:sz w:val="18"/>
                <w:lang w:val="fr-FR" w:eastAsia="fi-FI"/>
              </w:rPr>
            </w:pPr>
            <w:r w:rsidRPr="001859C8">
              <w:rPr>
                <w:rFonts w:ascii="Arial" w:hAnsi="Arial"/>
                <w:b/>
                <w:sz w:val="18"/>
                <w:lang w:val="fr-FR" w:eastAsia="fi-FI"/>
              </w:rPr>
              <w:t>Uplink EN-DC</w:t>
            </w:r>
          </w:p>
          <w:p w14:paraId="014A8AB1" w14:textId="77777777" w:rsidR="001859C8" w:rsidRPr="001859C8" w:rsidRDefault="001859C8" w:rsidP="001859C8">
            <w:pPr>
              <w:keepNext/>
              <w:keepLines/>
              <w:spacing w:after="0"/>
              <w:jc w:val="center"/>
              <w:rPr>
                <w:rFonts w:ascii="Arial" w:hAnsi="Arial"/>
                <w:b/>
                <w:sz w:val="18"/>
                <w:lang w:val="fr-FR" w:eastAsia="fi-FI"/>
              </w:rPr>
            </w:pPr>
            <w:r w:rsidRPr="001859C8">
              <w:rPr>
                <w:rFonts w:ascii="Arial" w:hAnsi="Arial"/>
                <w:b/>
                <w:sz w:val="18"/>
                <w:lang w:val="fr-FR" w:eastAsia="fi-FI"/>
              </w:rPr>
              <w:t>configuration</w:t>
            </w:r>
          </w:p>
        </w:tc>
      </w:tr>
      <w:tr w:rsidR="001859C8" w:rsidRPr="001859C8" w14:paraId="5D1FED4D" w14:textId="77777777" w:rsidTr="001410E9">
        <w:trPr>
          <w:trHeight w:val="145"/>
          <w:jc w:val="center"/>
        </w:trPr>
        <w:tc>
          <w:tcPr>
            <w:tcW w:w="2384" w:type="pct"/>
            <w:shd w:val="clear" w:color="auto" w:fill="auto"/>
            <w:noWrap/>
            <w:vAlign w:val="center"/>
          </w:tcPr>
          <w:p w14:paraId="49F88D9B" w14:textId="77777777" w:rsidR="001859C8" w:rsidRPr="001859C8" w:rsidRDefault="001859C8" w:rsidP="001859C8">
            <w:pPr>
              <w:keepNext/>
              <w:keepLines/>
              <w:spacing w:after="0"/>
              <w:jc w:val="center"/>
              <w:rPr>
                <w:rFonts w:ascii="Arial" w:eastAsia="PMingLiU" w:hAnsi="Arial"/>
                <w:sz w:val="18"/>
                <w:vertAlign w:val="superscript"/>
                <w:lang w:val="de-DE" w:eastAsia="zh-TW"/>
              </w:rPr>
            </w:pPr>
            <w:r w:rsidRPr="001859C8">
              <w:rPr>
                <w:rFonts w:ascii="Arial" w:eastAsia="MS Mincho" w:hAnsi="Arial"/>
                <w:sz w:val="18"/>
                <w:lang w:val="de-DE" w:eastAsia="fi-FI"/>
              </w:rPr>
              <w:t>DC_48A_(n)48A</w:t>
            </w:r>
            <w:r w:rsidRPr="001859C8">
              <w:rPr>
                <w:rFonts w:ascii="Arial" w:eastAsia="MS Mincho" w:hAnsi="Arial"/>
                <w:sz w:val="18"/>
                <w:lang w:val="de-DE" w:eastAsia="zh-CN"/>
              </w:rPr>
              <w:t>A</w:t>
            </w:r>
          </w:p>
        </w:tc>
        <w:tc>
          <w:tcPr>
            <w:tcW w:w="2616" w:type="pct"/>
          </w:tcPr>
          <w:p w14:paraId="5F5D5D25" w14:textId="77777777" w:rsidR="001859C8" w:rsidRPr="001859C8" w:rsidRDefault="001859C8" w:rsidP="001859C8">
            <w:pPr>
              <w:keepNext/>
              <w:keepLines/>
              <w:spacing w:after="0"/>
              <w:jc w:val="center"/>
              <w:rPr>
                <w:rFonts w:ascii="Arial" w:eastAsia="MS Mincho" w:hAnsi="Arial"/>
                <w:sz w:val="18"/>
                <w:lang w:eastAsia="fi-FI"/>
              </w:rPr>
            </w:pPr>
            <w:r w:rsidRPr="001859C8">
              <w:rPr>
                <w:rFonts w:ascii="Arial" w:eastAsia="MS Mincho" w:hAnsi="Arial"/>
                <w:sz w:val="18"/>
                <w:lang w:eastAsia="fi-FI"/>
              </w:rPr>
              <w:t>DC_(n)48AA</w:t>
            </w:r>
          </w:p>
          <w:p w14:paraId="1BCB30E8" w14:textId="77777777" w:rsidR="001859C8" w:rsidRPr="001859C8" w:rsidRDefault="001859C8" w:rsidP="001859C8">
            <w:pPr>
              <w:keepNext/>
              <w:keepLines/>
              <w:spacing w:after="0"/>
              <w:jc w:val="center"/>
              <w:rPr>
                <w:rFonts w:ascii="Arial" w:eastAsia="MS Mincho" w:hAnsi="Arial"/>
                <w:sz w:val="18"/>
                <w:lang w:eastAsia="fi-FI"/>
              </w:rPr>
            </w:pPr>
            <w:r w:rsidRPr="001859C8">
              <w:rPr>
                <w:rFonts w:ascii="Arial" w:eastAsia="MS Mincho" w:hAnsi="Arial"/>
                <w:sz w:val="18"/>
                <w:lang w:eastAsia="fi-FI"/>
              </w:rPr>
              <w:t>DC_48A_n48A</w:t>
            </w:r>
          </w:p>
        </w:tc>
      </w:tr>
    </w:tbl>
    <w:p w14:paraId="6FAF4BDF" w14:textId="1DD4C7E7" w:rsidR="00275F19" w:rsidRDefault="00CF1DA2" w:rsidP="008D7005">
      <w:pPr>
        <w:rPr>
          <w:rFonts w:eastAsiaTheme="minorEastAsia"/>
          <w:lang w:eastAsia="zh-CN"/>
        </w:rPr>
      </w:pPr>
      <w:r>
        <w:rPr>
          <w:rFonts w:eastAsiaTheme="minorEastAsia" w:hint="eastAsia"/>
          <w:lang w:eastAsia="zh-CN"/>
        </w:rPr>
        <w:t>D</w:t>
      </w:r>
      <w:r>
        <w:rPr>
          <w:rFonts w:eastAsiaTheme="minorEastAsia"/>
          <w:lang w:eastAsia="zh-CN"/>
        </w:rPr>
        <w:t>uring RAN#97</w:t>
      </w:r>
      <w:r>
        <w:rPr>
          <w:rFonts w:eastAsiaTheme="minorEastAsia" w:hint="eastAsia"/>
          <w:lang w:eastAsia="zh-CN"/>
        </w:rPr>
        <w:t>,</w:t>
      </w:r>
      <w:r>
        <w:rPr>
          <w:rFonts w:eastAsiaTheme="minorEastAsia"/>
          <w:lang w:eastAsia="zh-CN"/>
        </w:rPr>
        <w:t xml:space="preserve"> it was discussed whether these cases are valid or not. </w:t>
      </w:r>
      <w:r w:rsidR="00275F19">
        <w:rPr>
          <w:rFonts w:eastAsiaTheme="minorEastAsia"/>
          <w:lang w:eastAsia="zh-CN"/>
        </w:rPr>
        <w:t xml:space="preserve">In our view, the band combinations captured in TS38.101 are supposed to be based on the requirement of the operators, which should be discussed in RAN4. RAN2 cannot </w:t>
      </w:r>
      <w:r w:rsidR="00D531AE">
        <w:rPr>
          <w:rFonts w:eastAsiaTheme="minorEastAsia"/>
          <w:lang w:eastAsia="zh-CN"/>
        </w:rPr>
        <w:t>give the conclusion on</w:t>
      </w:r>
      <w:r w:rsidR="00275F19">
        <w:rPr>
          <w:rFonts w:eastAsiaTheme="minorEastAsia"/>
          <w:lang w:eastAsia="zh-CN"/>
        </w:rPr>
        <w:t xml:space="preserve"> the validation of a band combination.</w:t>
      </w:r>
      <w:r w:rsidR="00275F19">
        <w:rPr>
          <w:rFonts w:eastAsiaTheme="minorEastAsia" w:hint="eastAsia"/>
          <w:lang w:eastAsia="zh-CN"/>
        </w:rPr>
        <w:t xml:space="preserve"> </w:t>
      </w:r>
      <w:r w:rsidR="0069343D">
        <w:rPr>
          <w:rFonts w:eastAsiaTheme="minorEastAsia"/>
          <w:lang w:eastAsia="zh-CN"/>
        </w:rPr>
        <w:t xml:space="preserve">From RAN2 perspective, any band combination defined in the RAN4 spec should be allowed to be signalled and configured. </w:t>
      </w:r>
      <w:r w:rsidR="00D531AE">
        <w:rPr>
          <w:rFonts w:eastAsiaTheme="minorEastAsia"/>
          <w:lang w:eastAsia="zh-CN"/>
        </w:rPr>
        <w:t xml:space="preserve">As for the </w:t>
      </w:r>
      <w:proofErr w:type="spellStart"/>
      <w:r w:rsidR="00D531AE">
        <w:rPr>
          <w:rFonts w:eastAsiaTheme="minorEastAsia"/>
          <w:lang w:eastAsia="zh-CN"/>
        </w:rPr>
        <w:t>fallback</w:t>
      </w:r>
      <w:proofErr w:type="spellEnd"/>
      <w:r w:rsidR="00D531AE">
        <w:rPr>
          <w:rFonts w:eastAsiaTheme="minorEastAsia"/>
          <w:lang w:eastAsia="zh-CN"/>
        </w:rPr>
        <w:t xml:space="preserve"> rule defined in RAN2, i.e. a</w:t>
      </w:r>
      <w:r w:rsidR="00D531AE" w:rsidRPr="00CF1DA2">
        <w:rPr>
          <w:rFonts w:eastAsiaTheme="minorEastAsia"/>
          <w:lang w:eastAsia="zh-CN"/>
        </w:rPr>
        <w:t xml:space="preserve">n intra-band non-contiguous band combination is not considered to be a </w:t>
      </w:r>
      <w:proofErr w:type="spellStart"/>
      <w:r w:rsidR="00D531AE" w:rsidRPr="00CF1DA2">
        <w:rPr>
          <w:rFonts w:eastAsiaTheme="minorEastAsia"/>
          <w:lang w:eastAsia="zh-CN"/>
        </w:rPr>
        <w:t>fallback</w:t>
      </w:r>
      <w:proofErr w:type="spellEnd"/>
      <w:r w:rsidR="00D531AE" w:rsidRPr="00CF1DA2">
        <w:rPr>
          <w:rFonts w:eastAsiaTheme="minorEastAsia"/>
          <w:lang w:eastAsia="zh-CN"/>
        </w:rPr>
        <w:t xml:space="preserve"> band combination of an intra-band contiguous band combination</w:t>
      </w:r>
      <w:r w:rsidR="00D531AE">
        <w:rPr>
          <w:rFonts w:eastAsiaTheme="minorEastAsia"/>
          <w:lang w:eastAsia="zh-CN"/>
        </w:rPr>
        <w:t xml:space="preserve">, we understand </w:t>
      </w:r>
      <w:r w:rsidR="00F1094E">
        <w:rPr>
          <w:rFonts w:eastAsiaTheme="minorEastAsia" w:hint="eastAsia"/>
          <w:lang w:eastAsia="zh-CN"/>
        </w:rPr>
        <w:t>t</w:t>
      </w:r>
      <w:r w:rsidR="00F1094E">
        <w:rPr>
          <w:rFonts w:eastAsiaTheme="minorEastAsia"/>
          <w:lang w:eastAsia="zh-CN"/>
        </w:rPr>
        <w:t xml:space="preserve">he </w:t>
      </w:r>
      <w:proofErr w:type="spellStart"/>
      <w:r w:rsidR="00F1094E">
        <w:rPr>
          <w:rFonts w:eastAsiaTheme="minorEastAsia"/>
          <w:lang w:eastAsia="zh-CN"/>
        </w:rPr>
        <w:t>fallback</w:t>
      </w:r>
      <w:proofErr w:type="spellEnd"/>
      <w:r w:rsidR="00F1094E">
        <w:rPr>
          <w:rFonts w:eastAsiaTheme="minorEastAsia"/>
          <w:lang w:eastAsia="zh-CN"/>
        </w:rPr>
        <w:t xml:space="preserve"> principle is applied to DL and UL respectively, and also </w:t>
      </w:r>
      <w:r w:rsidR="00C577EA">
        <w:rPr>
          <w:rFonts w:eastAsiaTheme="minorEastAsia"/>
          <w:lang w:eastAsia="zh-CN"/>
        </w:rPr>
        <w:t>the</w:t>
      </w:r>
      <w:r w:rsidR="00835A04">
        <w:rPr>
          <w:rFonts w:eastAsiaTheme="minorEastAsia"/>
          <w:lang w:eastAsia="zh-CN"/>
        </w:rPr>
        <w:t xml:space="preserve"> DL and the UL configuration are separately configured.</w:t>
      </w:r>
      <w:r w:rsidR="006404AA">
        <w:rPr>
          <w:rFonts w:eastAsiaTheme="minorEastAsia"/>
          <w:lang w:eastAsia="zh-CN"/>
        </w:rPr>
        <w:t xml:space="preserve"> </w:t>
      </w:r>
      <w:r w:rsidR="00F1094E">
        <w:rPr>
          <w:rFonts w:eastAsiaTheme="minorEastAsia"/>
          <w:lang w:eastAsia="zh-CN"/>
        </w:rPr>
        <w:t xml:space="preserve">This is similar as any other band combinations defined in RAN4, which as more carriers for DL aggregation while have less UL carriers for UL aggregation. </w:t>
      </w:r>
      <w:r w:rsidR="006404AA">
        <w:rPr>
          <w:rFonts w:eastAsiaTheme="minorEastAsia"/>
          <w:lang w:eastAsia="zh-CN"/>
        </w:rPr>
        <w:t>The</w:t>
      </w:r>
      <w:r w:rsidR="00F1094E">
        <w:rPr>
          <w:rFonts w:eastAsiaTheme="minorEastAsia"/>
          <w:lang w:eastAsia="zh-CN"/>
        </w:rPr>
        <w:t>refore</w:t>
      </w:r>
      <w:r w:rsidR="006404AA">
        <w:rPr>
          <w:rFonts w:eastAsiaTheme="minorEastAsia"/>
          <w:lang w:eastAsia="zh-CN"/>
        </w:rPr>
        <w:t xml:space="preserve"> case 3 and </w:t>
      </w:r>
      <w:r w:rsidR="006404AA">
        <w:rPr>
          <w:rFonts w:eastAsiaTheme="minorEastAsia"/>
          <w:lang w:eastAsia="zh-CN"/>
        </w:rPr>
        <w:lastRenderedPageBreak/>
        <w:t xml:space="preserve">case 4 configurations </w:t>
      </w:r>
      <w:r w:rsidR="00F1094E">
        <w:rPr>
          <w:rFonts w:eastAsiaTheme="minorEastAsia"/>
          <w:lang w:eastAsia="zh-CN"/>
        </w:rPr>
        <w:t xml:space="preserve">defined in RAN4 </w:t>
      </w:r>
      <w:r w:rsidR="006404AA">
        <w:rPr>
          <w:rFonts w:eastAsiaTheme="minorEastAsia"/>
          <w:lang w:eastAsia="zh-CN"/>
        </w:rPr>
        <w:t xml:space="preserve">don’t break the </w:t>
      </w:r>
      <w:proofErr w:type="spellStart"/>
      <w:r w:rsidR="006404AA">
        <w:rPr>
          <w:rFonts w:eastAsiaTheme="minorEastAsia"/>
          <w:lang w:eastAsia="zh-CN"/>
        </w:rPr>
        <w:t>fallback</w:t>
      </w:r>
      <w:proofErr w:type="spellEnd"/>
      <w:r w:rsidR="006404AA">
        <w:rPr>
          <w:rFonts w:eastAsiaTheme="minorEastAsia"/>
          <w:lang w:eastAsia="zh-CN"/>
        </w:rPr>
        <w:t xml:space="preserve"> rule in RAN2.</w:t>
      </w:r>
      <w:r w:rsidR="00F1094E">
        <w:rPr>
          <w:rFonts w:eastAsiaTheme="minorEastAsia"/>
          <w:lang w:eastAsia="zh-CN"/>
        </w:rPr>
        <w:t xml:space="preserve"> If companies want to check whether these two cases are valid cases in real deployment, as usual, such band combination is triggered by operators and defined in RAN4 by consensus. RAN2 is not able to justify this.</w:t>
      </w:r>
    </w:p>
    <w:p w14:paraId="0783F9A0" w14:textId="0705BB1E" w:rsidR="006404AA" w:rsidRPr="0069343D" w:rsidRDefault="006404AA" w:rsidP="008D7005">
      <w:pPr>
        <w:rPr>
          <w:rFonts w:eastAsiaTheme="minorEastAsia"/>
          <w:b/>
          <w:lang w:eastAsia="zh-CN"/>
        </w:rPr>
      </w:pPr>
      <w:r w:rsidRPr="0069343D">
        <w:rPr>
          <w:rFonts w:eastAsiaTheme="minorEastAsia"/>
          <w:b/>
          <w:lang w:eastAsia="zh-CN"/>
        </w:rPr>
        <w:t xml:space="preserve">Observation 1: </w:t>
      </w:r>
      <w:r w:rsidR="00F1094E">
        <w:rPr>
          <w:rFonts w:eastAsiaTheme="minorEastAsia"/>
          <w:b/>
          <w:lang w:eastAsia="zh-CN"/>
        </w:rPr>
        <w:t>C</w:t>
      </w:r>
      <w:r w:rsidRPr="0069343D">
        <w:rPr>
          <w:rFonts w:eastAsiaTheme="minorEastAsia"/>
          <w:b/>
          <w:lang w:eastAsia="zh-CN"/>
        </w:rPr>
        <w:t xml:space="preserve">ase 3 and case 4 configurations don’t break the </w:t>
      </w:r>
      <w:proofErr w:type="spellStart"/>
      <w:r w:rsidRPr="0069343D">
        <w:rPr>
          <w:rFonts w:eastAsiaTheme="minorEastAsia"/>
          <w:b/>
          <w:lang w:eastAsia="zh-CN"/>
        </w:rPr>
        <w:t>fallback</w:t>
      </w:r>
      <w:proofErr w:type="spellEnd"/>
      <w:r w:rsidRPr="0069343D">
        <w:rPr>
          <w:rFonts w:eastAsiaTheme="minorEastAsia"/>
          <w:b/>
          <w:lang w:eastAsia="zh-CN"/>
        </w:rPr>
        <w:t xml:space="preserve"> rule in RAN2 since DL and UL are separately configured.</w:t>
      </w:r>
    </w:p>
    <w:p w14:paraId="7D6C0F78" w14:textId="112D2004" w:rsidR="00C71BBE" w:rsidRDefault="002423E1" w:rsidP="008D7005">
      <w:pPr>
        <w:rPr>
          <w:rFonts w:eastAsiaTheme="minorEastAsia"/>
          <w:b/>
          <w:lang w:val="en-US" w:eastAsia="zh-CN"/>
        </w:rPr>
      </w:pPr>
      <w:r>
        <w:rPr>
          <w:rFonts w:eastAsiaTheme="minorEastAsia"/>
          <w:b/>
          <w:lang w:val="en-US" w:eastAsia="zh-CN"/>
        </w:rPr>
        <w:t>Proposal 1</w:t>
      </w:r>
      <w:r w:rsidR="00C71BBE">
        <w:rPr>
          <w:rFonts w:eastAsiaTheme="minorEastAsia"/>
          <w:b/>
          <w:lang w:val="en-US" w:eastAsia="zh-CN"/>
        </w:rPr>
        <w:t xml:space="preserve">: </w:t>
      </w:r>
      <w:r w:rsidR="006404AA">
        <w:rPr>
          <w:rFonts w:eastAsiaTheme="minorEastAsia"/>
          <w:b/>
          <w:lang w:val="en-US" w:eastAsia="zh-CN"/>
        </w:rPr>
        <w:t>Whether configurations in case3 and case4 are valid is up to RAN4 decision</w:t>
      </w:r>
      <w:r w:rsidR="00F1094E">
        <w:rPr>
          <w:rFonts w:eastAsiaTheme="minorEastAsia"/>
          <w:b/>
          <w:lang w:val="en-US" w:eastAsia="zh-CN"/>
        </w:rPr>
        <w:t>, and RAN2 can focus on discussing how to solve this signaling mismatch with the assumption the cases are valid</w:t>
      </w:r>
      <w:r w:rsidR="00C71BBE">
        <w:rPr>
          <w:rFonts w:eastAsiaTheme="minorEastAsia"/>
          <w:b/>
          <w:lang w:val="en-US" w:eastAsia="zh-CN"/>
        </w:rPr>
        <w:t xml:space="preserve">. </w:t>
      </w:r>
    </w:p>
    <w:p w14:paraId="435D5428" w14:textId="551BD155" w:rsidR="0069343D" w:rsidRDefault="0069343D" w:rsidP="008D7005">
      <w:pPr>
        <w:rPr>
          <w:rFonts w:eastAsiaTheme="minorEastAsia"/>
          <w:lang w:eastAsia="zh-CN"/>
        </w:rPr>
      </w:pPr>
      <w:r>
        <w:rPr>
          <w:rFonts w:eastAsiaTheme="minorEastAsia"/>
          <w:lang w:eastAsia="zh-CN"/>
        </w:rPr>
        <w:t xml:space="preserve">Assuming the case 3 and case 4 configurations are valid, the signalling design should be discussed further. In current TS 38.306, the intra-band EN-DC contiguous capability is indicated through </w:t>
      </w:r>
      <w:proofErr w:type="spellStart"/>
      <w:r w:rsidRPr="0069343D">
        <w:rPr>
          <w:rFonts w:eastAsiaTheme="minorEastAsia"/>
          <w:i/>
          <w:lang w:eastAsia="zh-CN"/>
        </w:rPr>
        <w:t>intraBandENDC</w:t>
      </w:r>
      <w:proofErr w:type="spellEnd"/>
      <w:r w:rsidRPr="0069343D">
        <w:rPr>
          <w:rFonts w:eastAsiaTheme="minorEastAsia"/>
          <w:i/>
          <w:lang w:eastAsia="zh-CN"/>
        </w:rPr>
        <w:t>-support</w:t>
      </w:r>
      <w:r>
        <w:rPr>
          <w:rFonts w:eastAsiaTheme="minorEastAsia"/>
          <w:lang w:eastAsia="zh-CN"/>
        </w:rPr>
        <w:t xml:space="preserve"> in </w:t>
      </w:r>
      <w:proofErr w:type="spellStart"/>
      <w:r>
        <w:rPr>
          <w:rFonts w:eastAsiaTheme="minorEastAsia"/>
          <w:lang w:eastAsia="zh-CN"/>
        </w:rPr>
        <w:t>perBC</w:t>
      </w:r>
      <w:proofErr w:type="spellEnd"/>
      <w:r>
        <w:rPr>
          <w:rFonts w:eastAsiaTheme="minorEastAsia"/>
          <w:lang w:eastAsia="zh-CN"/>
        </w:rPr>
        <w:t xml:space="preserve"> level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343D" w:rsidRPr="0069343D" w14:paraId="40AA29CF" w14:textId="77777777" w:rsidTr="001410E9">
        <w:trPr>
          <w:cantSplit/>
          <w:tblHeader/>
        </w:trPr>
        <w:tc>
          <w:tcPr>
            <w:tcW w:w="6917" w:type="dxa"/>
          </w:tcPr>
          <w:p w14:paraId="7A7E5CEC" w14:textId="07890DAE" w:rsidR="0069343D" w:rsidRPr="0069343D" w:rsidRDefault="0069343D" w:rsidP="0069343D">
            <w:pPr>
              <w:keepNext/>
              <w:keepLines/>
              <w:spacing w:after="0"/>
              <w:jc w:val="center"/>
              <w:rPr>
                <w:rFonts w:ascii="Arial" w:hAnsi="Arial" w:cs="Arial"/>
                <w:b/>
                <w:bCs/>
                <w:i/>
                <w:iCs/>
                <w:sz w:val="18"/>
                <w:lang w:eastAsia="ja-JP"/>
              </w:rPr>
            </w:pPr>
            <w:r w:rsidRPr="0069343D">
              <w:rPr>
                <w:rFonts w:ascii="Arial" w:hAnsi="Arial" w:cs="Arial"/>
                <w:b/>
              </w:rPr>
              <w:t>Definitions for parameters</w:t>
            </w:r>
          </w:p>
        </w:tc>
        <w:tc>
          <w:tcPr>
            <w:tcW w:w="709" w:type="dxa"/>
          </w:tcPr>
          <w:p w14:paraId="5CBFD2B4" w14:textId="2FDE6FA7" w:rsidR="0069343D" w:rsidRPr="0069343D" w:rsidRDefault="0069343D" w:rsidP="0069343D">
            <w:pPr>
              <w:keepNext/>
              <w:keepLines/>
              <w:spacing w:after="0"/>
              <w:jc w:val="center"/>
              <w:rPr>
                <w:rFonts w:ascii="Arial" w:hAnsi="Arial" w:cs="Arial"/>
                <w:b/>
                <w:sz w:val="18"/>
                <w:lang w:eastAsia="ja-JP"/>
              </w:rPr>
            </w:pPr>
            <w:r w:rsidRPr="0069343D">
              <w:rPr>
                <w:rFonts w:ascii="Arial" w:hAnsi="Arial" w:cs="Arial"/>
                <w:b/>
              </w:rPr>
              <w:t>Per</w:t>
            </w:r>
          </w:p>
        </w:tc>
        <w:tc>
          <w:tcPr>
            <w:tcW w:w="567" w:type="dxa"/>
          </w:tcPr>
          <w:p w14:paraId="46031EBA" w14:textId="036E304A" w:rsidR="0069343D" w:rsidRPr="0069343D" w:rsidRDefault="0069343D" w:rsidP="0069343D">
            <w:pPr>
              <w:keepNext/>
              <w:keepLines/>
              <w:spacing w:after="0"/>
              <w:jc w:val="center"/>
              <w:rPr>
                <w:rFonts w:ascii="Arial" w:hAnsi="Arial" w:cs="Arial"/>
                <w:b/>
                <w:sz w:val="18"/>
                <w:lang w:eastAsia="ja-JP"/>
              </w:rPr>
            </w:pPr>
            <w:r w:rsidRPr="0069343D">
              <w:rPr>
                <w:rFonts w:ascii="Arial" w:hAnsi="Arial" w:cs="Arial"/>
                <w:b/>
              </w:rPr>
              <w:t>M</w:t>
            </w:r>
          </w:p>
        </w:tc>
        <w:tc>
          <w:tcPr>
            <w:tcW w:w="709" w:type="dxa"/>
          </w:tcPr>
          <w:p w14:paraId="353F3976" w14:textId="77777777" w:rsidR="0069343D" w:rsidRPr="0069343D" w:rsidRDefault="0069343D" w:rsidP="0069343D">
            <w:pPr>
              <w:pStyle w:val="TAH"/>
              <w:rPr>
                <w:rFonts w:cs="Arial"/>
              </w:rPr>
            </w:pPr>
            <w:r w:rsidRPr="0069343D">
              <w:rPr>
                <w:rFonts w:cs="Arial"/>
              </w:rPr>
              <w:t>FDD-TDD</w:t>
            </w:r>
          </w:p>
          <w:p w14:paraId="00BEAF86" w14:textId="558C2EA5" w:rsidR="0069343D" w:rsidRPr="0069343D" w:rsidRDefault="0069343D" w:rsidP="0069343D">
            <w:pPr>
              <w:keepNext/>
              <w:keepLines/>
              <w:spacing w:after="0"/>
              <w:jc w:val="center"/>
              <w:rPr>
                <w:rFonts w:ascii="Arial" w:hAnsi="Arial" w:cs="Arial"/>
                <w:b/>
                <w:bCs/>
                <w:iCs/>
                <w:sz w:val="18"/>
                <w:lang w:eastAsia="ja-JP"/>
              </w:rPr>
            </w:pPr>
            <w:r w:rsidRPr="0069343D">
              <w:rPr>
                <w:rFonts w:ascii="Arial" w:hAnsi="Arial" w:cs="Arial"/>
                <w:b/>
              </w:rPr>
              <w:t>DIFF</w:t>
            </w:r>
          </w:p>
        </w:tc>
        <w:tc>
          <w:tcPr>
            <w:tcW w:w="728" w:type="dxa"/>
          </w:tcPr>
          <w:p w14:paraId="7DE6546B" w14:textId="77777777" w:rsidR="0069343D" w:rsidRPr="0069343D" w:rsidRDefault="0069343D" w:rsidP="0069343D">
            <w:pPr>
              <w:pStyle w:val="TAH"/>
              <w:rPr>
                <w:rFonts w:cs="Arial"/>
              </w:rPr>
            </w:pPr>
            <w:r w:rsidRPr="0069343D">
              <w:rPr>
                <w:rFonts w:cs="Arial"/>
              </w:rPr>
              <w:t>FR1-FR2</w:t>
            </w:r>
          </w:p>
          <w:p w14:paraId="2E605503" w14:textId="08417CF8" w:rsidR="0069343D" w:rsidRPr="0069343D" w:rsidRDefault="0069343D" w:rsidP="0069343D">
            <w:pPr>
              <w:keepNext/>
              <w:keepLines/>
              <w:spacing w:after="0"/>
              <w:jc w:val="center"/>
              <w:rPr>
                <w:rFonts w:ascii="Arial" w:hAnsi="Arial" w:cs="Arial"/>
                <w:b/>
                <w:bCs/>
                <w:iCs/>
                <w:sz w:val="18"/>
                <w:lang w:eastAsia="ja-JP"/>
              </w:rPr>
            </w:pPr>
            <w:r w:rsidRPr="0069343D">
              <w:rPr>
                <w:rFonts w:ascii="Arial" w:hAnsi="Arial" w:cs="Arial"/>
                <w:b/>
              </w:rPr>
              <w:t>DIFF</w:t>
            </w:r>
          </w:p>
        </w:tc>
      </w:tr>
      <w:tr w:rsidR="0069343D" w:rsidRPr="0069343D" w14:paraId="447DAAB0" w14:textId="77777777" w:rsidTr="001410E9">
        <w:trPr>
          <w:cantSplit/>
          <w:tblHeader/>
        </w:trPr>
        <w:tc>
          <w:tcPr>
            <w:tcW w:w="6917" w:type="dxa"/>
          </w:tcPr>
          <w:p w14:paraId="18202941" w14:textId="77777777" w:rsidR="0069343D" w:rsidRPr="0069343D" w:rsidRDefault="0069343D" w:rsidP="0069343D">
            <w:pPr>
              <w:keepNext/>
              <w:keepLines/>
              <w:spacing w:after="0"/>
              <w:rPr>
                <w:rFonts w:ascii="Arial" w:hAnsi="Arial"/>
                <w:b/>
                <w:bCs/>
                <w:i/>
                <w:iCs/>
                <w:sz w:val="18"/>
                <w:lang w:eastAsia="ja-JP"/>
              </w:rPr>
            </w:pPr>
            <w:proofErr w:type="spellStart"/>
            <w:r w:rsidRPr="0069343D">
              <w:rPr>
                <w:rFonts w:ascii="Arial" w:hAnsi="Arial"/>
                <w:b/>
                <w:bCs/>
                <w:i/>
                <w:iCs/>
                <w:sz w:val="18"/>
                <w:lang w:eastAsia="ja-JP"/>
              </w:rPr>
              <w:t>intraBandENDC</w:t>
            </w:r>
            <w:proofErr w:type="spellEnd"/>
            <w:r w:rsidRPr="0069343D">
              <w:rPr>
                <w:rFonts w:ascii="Arial" w:hAnsi="Arial"/>
                <w:b/>
                <w:bCs/>
                <w:i/>
                <w:iCs/>
                <w:sz w:val="18"/>
                <w:lang w:eastAsia="ja-JP"/>
              </w:rPr>
              <w:t>-Support</w:t>
            </w:r>
          </w:p>
          <w:p w14:paraId="24DB5B09" w14:textId="77777777" w:rsidR="0069343D" w:rsidRPr="0069343D" w:rsidRDefault="0069343D" w:rsidP="0069343D">
            <w:pPr>
              <w:keepNext/>
              <w:keepLines/>
              <w:spacing w:after="0"/>
              <w:rPr>
                <w:rFonts w:ascii="Arial" w:hAnsi="Arial"/>
                <w:bCs/>
                <w:iCs/>
                <w:sz w:val="18"/>
                <w:lang w:eastAsia="ja-JP"/>
              </w:rPr>
            </w:pPr>
            <w:r w:rsidRPr="0069343D">
              <w:rPr>
                <w:rFonts w:ascii="Arial" w:hAnsi="Arial"/>
                <w:bCs/>
                <w:iCs/>
                <w:sz w:val="18"/>
                <w:lang w:eastAsia="ja-JP"/>
              </w:rPr>
              <w:t xml:space="preserve">Indicates whether the UE supports intra-band </w:t>
            </w:r>
            <w:r w:rsidRPr="0069343D">
              <w:rPr>
                <w:rFonts w:ascii="Arial" w:hAnsi="Arial"/>
                <w:sz w:val="18"/>
                <w:szCs w:val="22"/>
                <w:lang w:eastAsia="ja-JP"/>
              </w:rPr>
              <w:t>(NG)</w:t>
            </w:r>
            <w:r w:rsidRPr="0069343D">
              <w:rPr>
                <w:rFonts w:ascii="Arial" w:hAnsi="Arial"/>
                <w:bCs/>
                <w:iCs/>
                <w:sz w:val="18"/>
                <w:lang w:eastAsia="ja-JP"/>
              </w:rPr>
              <w:t xml:space="preserve">EN-DC with only non-contiguous spectrum, or with both contiguous and non-contiguous spectrum for the </w:t>
            </w:r>
            <w:r w:rsidRPr="0069343D">
              <w:rPr>
                <w:rFonts w:ascii="Arial" w:hAnsi="Arial"/>
                <w:sz w:val="18"/>
                <w:szCs w:val="22"/>
                <w:lang w:eastAsia="ja-JP"/>
              </w:rPr>
              <w:t>(NG)</w:t>
            </w:r>
            <w:r w:rsidRPr="0069343D">
              <w:rPr>
                <w:rFonts w:ascii="Arial" w:hAnsi="Arial"/>
                <w:bCs/>
                <w:iCs/>
                <w:sz w:val="18"/>
                <w:lang w:eastAsia="ja-JP"/>
              </w:rPr>
              <w:t>EN-DC combination as specified in TS 38.101-3 [4].</w:t>
            </w:r>
          </w:p>
          <w:p w14:paraId="0E40397F" w14:textId="77777777" w:rsidR="0069343D" w:rsidRPr="0069343D" w:rsidRDefault="0069343D" w:rsidP="0069343D">
            <w:pPr>
              <w:keepNext/>
              <w:keepLines/>
              <w:spacing w:after="0"/>
              <w:rPr>
                <w:rFonts w:ascii="Arial" w:hAnsi="Arial"/>
                <w:b/>
                <w:bCs/>
                <w:i/>
                <w:iCs/>
                <w:sz w:val="18"/>
                <w:lang w:eastAsia="ja-JP"/>
              </w:rPr>
            </w:pPr>
            <w:r w:rsidRPr="0069343D">
              <w:rPr>
                <w:rFonts w:ascii="Arial" w:hAnsi="Arial"/>
                <w:bCs/>
                <w:iCs/>
                <w:sz w:val="18"/>
                <w:lang w:eastAsia="ja-JP"/>
              </w:rPr>
              <w:t xml:space="preserve">If the UE does not include this field for an intra-band </w:t>
            </w:r>
            <w:r w:rsidRPr="0069343D">
              <w:rPr>
                <w:rFonts w:ascii="Arial" w:hAnsi="Arial"/>
                <w:sz w:val="18"/>
                <w:szCs w:val="22"/>
                <w:lang w:eastAsia="ja-JP"/>
              </w:rPr>
              <w:t>(NG</w:t>
            </w:r>
            <w:proofErr w:type="gramStart"/>
            <w:r w:rsidRPr="0069343D">
              <w:rPr>
                <w:rFonts w:ascii="Arial" w:hAnsi="Arial"/>
                <w:sz w:val="18"/>
                <w:szCs w:val="22"/>
                <w:lang w:eastAsia="ja-JP"/>
              </w:rPr>
              <w:t>)</w:t>
            </w:r>
            <w:r w:rsidRPr="0069343D">
              <w:rPr>
                <w:rFonts w:ascii="Arial" w:hAnsi="Arial"/>
                <w:bCs/>
                <w:iCs/>
                <w:sz w:val="18"/>
                <w:lang w:eastAsia="ja-JP"/>
              </w:rPr>
              <w:t>EN</w:t>
            </w:r>
            <w:proofErr w:type="gramEnd"/>
            <w:r w:rsidRPr="0069343D">
              <w:rPr>
                <w:rFonts w:ascii="Arial" w:hAnsi="Arial"/>
                <w:bCs/>
                <w:iCs/>
                <w:sz w:val="18"/>
                <w:lang w:eastAsia="ja-JP"/>
              </w:rPr>
              <w:t xml:space="preserve">-DC combination the UE only supports the contiguous spectrum for the intra-band </w:t>
            </w:r>
            <w:r w:rsidRPr="0069343D">
              <w:rPr>
                <w:rFonts w:ascii="Arial" w:hAnsi="Arial"/>
                <w:sz w:val="18"/>
                <w:szCs w:val="22"/>
                <w:lang w:eastAsia="ja-JP"/>
              </w:rPr>
              <w:t>(NG)</w:t>
            </w:r>
            <w:r w:rsidRPr="0069343D">
              <w:rPr>
                <w:rFonts w:ascii="Arial" w:hAnsi="Arial"/>
                <w:bCs/>
                <w:iCs/>
                <w:sz w:val="18"/>
                <w:lang w:eastAsia="ja-JP"/>
              </w:rPr>
              <w:t>EN-DC combination.</w:t>
            </w:r>
          </w:p>
        </w:tc>
        <w:tc>
          <w:tcPr>
            <w:tcW w:w="709" w:type="dxa"/>
          </w:tcPr>
          <w:p w14:paraId="50EA6CB7" w14:textId="77777777" w:rsidR="0069343D" w:rsidRPr="0069343D" w:rsidRDefault="0069343D" w:rsidP="0069343D">
            <w:pPr>
              <w:keepNext/>
              <w:keepLines/>
              <w:spacing w:after="0"/>
              <w:jc w:val="center"/>
              <w:rPr>
                <w:rFonts w:ascii="Arial" w:hAnsi="Arial"/>
                <w:bCs/>
                <w:iCs/>
                <w:sz w:val="18"/>
                <w:lang w:eastAsia="ja-JP"/>
              </w:rPr>
            </w:pPr>
            <w:r w:rsidRPr="0069343D">
              <w:rPr>
                <w:rFonts w:ascii="Arial" w:hAnsi="Arial"/>
                <w:sz w:val="18"/>
                <w:lang w:eastAsia="ja-JP"/>
              </w:rPr>
              <w:t>BC</w:t>
            </w:r>
          </w:p>
        </w:tc>
        <w:tc>
          <w:tcPr>
            <w:tcW w:w="567" w:type="dxa"/>
          </w:tcPr>
          <w:p w14:paraId="4C598F6E" w14:textId="77777777" w:rsidR="0069343D" w:rsidRPr="0069343D" w:rsidRDefault="0069343D" w:rsidP="0069343D">
            <w:pPr>
              <w:keepNext/>
              <w:keepLines/>
              <w:spacing w:after="0"/>
              <w:jc w:val="center"/>
              <w:rPr>
                <w:rFonts w:ascii="Arial" w:hAnsi="Arial"/>
                <w:bCs/>
                <w:iCs/>
                <w:sz w:val="18"/>
                <w:lang w:eastAsia="ja-JP"/>
              </w:rPr>
            </w:pPr>
            <w:r w:rsidRPr="0069343D">
              <w:rPr>
                <w:rFonts w:ascii="Arial" w:hAnsi="Arial"/>
                <w:sz w:val="18"/>
                <w:lang w:eastAsia="ja-JP"/>
              </w:rPr>
              <w:t>No</w:t>
            </w:r>
          </w:p>
        </w:tc>
        <w:tc>
          <w:tcPr>
            <w:tcW w:w="709" w:type="dxa"/>
          </w:tcPr>
          <w:p w14:paraId="22E05ED5" w14:textId="77777777" w:rsidR="0069343D" w:rsidRPr="0069343D" w:rsidRDefault="0069343D" w:rsidP="0069343D">
            <w:pPr>
              <w:keepNext/>
              <w:keepLines/>
              <w:spacing w:after="0"/>
              <w:jc w:val="center"/>
              <w:rPr>
                <w:rFonts w:ascii="Arial" w:hAnsi="Arial"/>
                <w:bCs/>
                <w:iCs/>
                <w:sz w:val="18"/>
                <w:lang w:eastAsia="ja-JP"/>
              </w:rPr>
            </w:pPr>
            <w:r w:rsidRPr="0069343D">
              <w:rPr>
                <w:rFonts w:ascii="Arial" w:hAnsi="Arial"/>
                <w:bCs/>
                <w:iCs/>
                <w:sz w:val="18"/>
                <w:lang w:eastAsia="ja-JP"/>
              </w:rPr>
              <w:t>N/A</w:t>
            </w:r>
          </w:p>
        </w:tc>
        <w:tc>
          <w:tcPr>
            <w:tcW w:w="728" w:type="dxa"/>
          </w:tcPr>
          <w:p w14:paraId="14A2CC20" w14:textId="77777777" w:rsidR="0069343D" w:rsidRPr="0069343D" w:rsidRDefault="0069343D" w:rsidP="0069343D">
            <w:pPr>
              <w:keepNext/>
              <w:keepLines/>
              <w:spacing w:after="0"/>
              <w:jc w:val="center"/>
              <w:rPr>
                <w:rFonts w:ascii="Arial" w:hAnsi="Arial"/>
                <w:sz w:val="18"/>
                <w:lang w:eastAsia="ja-JP"/>
              </w:rPr>
            </w:pPr>
            <w:r w:rsidRPr="0069343D">
              <w:rPr>
                <w:rFonts w:ascii="Arial" w:hAnsi="Arial"/>
                <w:bCs/>
                <w:iCs/>
                <w:sz w:val="18"/>
                <w:lang w:eastAsia="ja-JP"/>
              </w:rPr>
              <w:t>N/A</w:t>
            </w:r>
          </w:p>
        </w:tc>
      </w:tr>
    </w:tbl>
    <w:p w14:paraId="78E845EE" w14:textId="632FBAA5" w:rsidR="0041650F" w:rsidRPr="00D43EF9" w:rsidRDefault="00F1094E" w:rsidP="0041650F">
      <w:pPr>
        <w:rPr>
          <w:rFonts w:eastAsiaTheme="minorEastAsia"/>
          <w:lang w:val="en-US" w:eastAsia="zh-CN"/>
        </w:rPr>
      </w:pPr>
      <w:r>
        <w:rPr>
          <w:rFonts w:eastAsiaTheme="minorEastAsia"/>
          <w:lang w:val="en-US" w:eastAsia="zh-CN"/>
        </w:rPr>
        <w:t>We understand the current</w:t>
      </w:r>
      <w:r w:rsidR="003A444B">
        <w:rPr>
          <w:rFonts w:eastAsiaTheme="minorEastAsia"/>
          <w:lang w:val="en-US" w:eastAsia="zh-CN"/>
        </w:rPr>
        <w:t xml:space="preserve"> field indicates the aligned capability of both DL and UL combinations, but </w:t>
      </w:r>
      <w:r w:rsidR="0088231C">
        <w:rPr>
          <w:rFonts w:eastAsiaTheme="minorEastAsia"/>
          <w:lang w:val="en-US" w:eastAsia="zh-CN"/>
        </w:rPr>
        <w:t xml:space="preserve">the </w:t>
      </w:r>
      <w:r w:rsidR="00223962">
        <w:rPr>
          <w:rFonts w:eastAsiaTheme="minorEastAsia"/>
          <w:lang w:val="en-US" w:eastAsia="zh-CN"/>
        </w:rPr>
        <w:t xml:space="preserve">EN-DC combinations with </w:t>
      </w:r>
      <w:r w:rsidR="003A444B">
        <w:rPr>
          <w:rFonts w:eastAsiaTheme="minorEastAsia"/>
          <w:lang w:val="en-US" w:eastAsia="zh-CN"/>
        </w:rPr>
        <w:t>different DL and UL capabilit</w:t>
      </w:r>
      <w:r w:rsidR="0088231C">
        <w:rPr>
          <w:rFonts w:eastAsiaTheme="minorEastAsia"/>
          <w:lang w:val="en-US" w:eastAsia="zh-CN"/>
        </w:rPr>
        <w:t>ies</w:t>
      </w:r>
      <w:r w:rsidR="003A444B">
        <w:rPr>
          <w:rFonts w:eastAsiaTheme="minorEastAsia"/>
          <w:lang w:val="en-US" w:eastAsia="zh-CN"/>
        </w:rPr>
        <w:t xml:space="preserve"> cannot be signaled by the UE.</w:t>
      </w:r>
      <w:r w:rsidR="004012F1">
        <w:rPr>
          <w:rFonts w:eastAsiaTheme="minorEastAsia"/>
          <w:lang w:val="en-US" w:eastAsia="zh-CN"/>
        </w:rPr>
        <w:t xml:space="preserve"> To </w:t>
      </w:r>
      <w:r w:rsidR="00C33627">
        <w:rPr>
          <w:rFonts w:eastAsiaTheme="minorEastAsia"/>
          <w:lang w:val="en-US" w:eastAsia="zh-CN"/>
        </w:rPr>
        <w:t>support case 3 and case 4</w:t>
      </w:r>
      <w:r w:rsidR="004012F1">
        <w:rPr>
          <w:rFonts w:eastAsiaTheme="minorEastAsia"/>
          <w:lang w:val="en-US" w:eastAsia="zh-CN"/>
        </w:rPr>
        <w:t>, the new capabilities</w:t>
      </w:r>
      <w:r w:rsidR="004012F1" w:rsidRPr="004012F1">
        <w:rPr>
          <w:rFonts w:eastAsiaTheme="minorEastAsia"/>
          <w:lang w:val="en-US" w:eastAsia="zh-CN"/>
        </w:rPr>
        <w:t xml:space="preserve"> </w:t>
      </w:r>
      <w:r w:rsidR="00C33627">
        <w:rPr>
          <w:rFonts w:eastAsiaTheme="minorEastAsia"/>
          <w:lang w:val="en-US" w:eastAsia="zh-CN"/>
        </w:rPr>
        <w:t xml:space="preserve">can </w:t>
      </w:r>
      <w:r w:rsidR="004012F1">
        <w:rPr>
          <w:rFonts w:eastAsiaTheme="minorEastAsia"/>
          <w:lang w:val="en-US" w:eastAsia="zh-CN"/>
        </w:rPr>
        <w:t xml:space="preserve">be introduced to indicate DL and UL </w:t>
      </w:r>
      <w:r w:rsidR="00223962">
        <w:rPr>
          <w:rFonts w:eastAsiaTheme="minorEastAsia"/>
          <w:lang w:val="en-US" w:eastAsia="zh-CN"/>
        </w:rPr>
        <w:t>capabilitie</w:t>
      </w:r>
      <w:r w:rsidR="004012F1">
        <w:rPr>
          <w:rFonts w:eastAsiaTheme="minorEastAsia"/>
          <w:lang w:val="en-US" w:eastAsia="zh-CN"/>
        </w:rPr>
        <w:t>s</w:t>
      </w:r>
      <w:r w:rsidR="00946433">
        <w:rPr>
          <w:rFonts w:eastAsiaTheme="minorEastAsia"/>
          <w:lang w:val="en-US" w:eastAsia="zh-CN"/>
        </w:rPr>
        <w:t xml:space="preserve"> separately, in which the ‘contiguous’, ‘non-contiguous’ or ‘both’ </w:t>
      </w:r>
      <w:r w:rsidR="00C33627">
        <w:rPr>
          <w:rFonts w:eastAsiaTheme="minorEastAsia"/>
          <w:lang w:val="en-US" w:eastAsia="zh-CN"/>
        </w:rPr>
        <w:t xml:space="preserve">will </w:t>
      </w:r>
      <w:r w:rsidR="00946433">
        <w:rPr>
          <w:rFonts w:eastAsiaTheme="minorEastAsia"/>
          <w:lang w:val="en-US" w:eastAsia="zh-CN"/>
        </w:rPr>
        <w:t>be signaled explicitly</w:t>
      </w:r>
      <w:r w:rsidR="004012F1">
        <w:rPr>
          <w:rFonts w:eastAsiaTheme="minorEastAsia"/>
          <w:lang w:val="en-US" w:eastAsia="zh-CN"/>
        </w:rPr>
        <w:t xml:space="preserve">. The new capabilities are only </w:t>
      </w:r>
      <w:r w:rsidR="001B4FB4">
        <w:rPr>
          <w:rFonts w:eastAsiaTheme="minorEastAsia"/>
          <w:lang w:val="en-US" w:eastAsia="zh-CN"/>
        </w:rPr>
        <w:t>included</w:t>
      </w:r>
      <w:r w:rsidR="004012F1">
        <w:rPr>
          <w:rFonts w:eastAsiaTheme="minorEastAsia"/>
          <w:lang w:val="en-US" w:eastAsia="zh-CN"/>
        </w:rPr>
        <w:t xml:space="preserve"> when there is a difference between DL and UL, otherwise, the legacy capability should be used.</w:t>
      </w:r>
      <w:r w:rsidR="00946433">
        <w:rPr>
          <w:rFonts w:eastAsiaTheme="minorEastAsia"/>
          <w:lang w:val="en-US" w:eastAsia="zh-CN"/>
        </w:rPr>
        <w:t xml:space="preserve"> The</w:t>
      </w:r>
      <w:r w:rsidR="00C33627">
        <w:rPr>
          <w:rFonts w:eastAsiaTheme="minorEastAsia"/>
          <w:lang w:val="en-US" w:eastAsia="zh-CN"/>
        </w:rPr>
        <w:t xml:space="preserve"> upgraded</w:t>
      </w:r>
      <w:r w:rsidR="00946433">
        <w:rPr>
          <w:rFonts w:eastAsiaTheme="minorEastAsia"/>
          <w:lang w:val="en-US" w:eastAsia="zh-CN"/>
        </w:rPr>
        <w:t xml:space="preserve"> network </w:t>
      </w:r>
      <w:r w:rsidR="00C33627">
        <w:rPr>
          <w:rFonts w:eastAsiaTheme="minorEastAsia"/>
          <w:lang w:val="en-US" w:eastAsia="zh-CN"/>
        </w:rPr>
        <w:t>can</w:t>
      </w:r>
      <w:r w:rsidR="00946433">
        <w:rPr>
          <w:rFonts w:eastAsiaTheme="minorEastAsia"/>
          <w:lang w:val="en-US" w:eastAsia="zh-CN"/>
        </w:rPr>
        <w:t xml:space="preserve"> ignore the legacy fields if the new capability fields are </w:t>
      </w:r>
      <w:r w:rsidR="001B4FB4">
        <w:rPr>
          <w:rFonts w:eastAsiaTheme="minorEastAsia"/>
          <w:lang w:val="en-US" w:eastAsia="zh-CN"/>
        </w:rPr>
        <w:t>included</w:t>
      </w:r>
      <w:r w:rsidR="00946433">
        <w:rPr>
          <w:rFonts w:eastAsiaTheme="minorEastAsia"/>
          <w:lang w:val="en-US" w:eastAsia="zh-CN"/>
        </w:rPr>
        <w:t xml:space="preserve">. </w:t>
      </w:r>
      <w:r w:rsidR="00C33627">
        <w:rPr>
          <w:rFonts w:eastAsiaTheme="minorEastAsia"/>
          <w:lang w:val="en-US" w:eastAsia="zh-CN"/>
        </w:rPr>
        <w:t>In this case, the backward compatibility can be ensured. The detailed analysis can be seen in the below table.</w:t>
      </w:r>
    </w:p>
    <w:p w14:paraId="1DD9EBBC" w14:textId="2DA84DCE" w:rsidR="00C33627" w:rsidRPr="001B4FB4" w:rsidRDefault="00D43EF9" w:rsidP="00D43EF9">
      <w:pPr>
        <w:jc w:val="center"/>
        <w:rPr>
          <w:rFonts w:eastAsiaTheme="minorEastAsia"/>
          <w:lang w:val="en-US" w:eastAsia="zh-CN"/>
        </w:rPr>
      </w:pPr>
      <w:r>
        <w:rPr>
          <w:rFonts w:eastAsiaTheme="minorEastAsia"/>
          <w:b/>
          <w:lang w:val="en-US" w:eastAsia="zh-CN"/>
        </w:rPr>
        <w:t>Table-1 UE capability signaling for different EN-DC configurations</w:t>
      </w:r>
    </w:p>
    <w:tbl>
      <w:tblPr>
        <w:tblStyle w:val="af9"/>
        <w:tblW w:w="9634" w:type="dxa"/>
        <w:tblLook w:val="04A0" w:firstRow="1" w:lastRow="0" w:firstColumn="1" w:lastColumn="0" w:noHBand="0" w:noVBand="1"/>
      </w:tblPr>
      <w:tblGrid>
        <w:gridCol w:w="2689"/>
        <w:gridCol w:w="3402"/>
        <w:gridCol w:w="3543"/>
      </w:tblGrid>
      <w:tr w:rsidR="007739B7" w14:paraId="2F38502F" w14:textId="77777777" w:rsidTr="007739B7">
        <w:tc>
          <w:tcPr>
            <w:tcW w:w="2689" w:type="dxa"/>
          </w:tcPr>
          <w:p w14:paraId="7D5A28F1" w14:textId="3EE7B28A" w:rsidR="007739B7" w:rsidRDefault="007739B7" w:rsidP="007739B7">
            <w:pPr>
              <w:rPr>
                <w:rFonts w:eastAsiaTheme="minorEastAsia"/>
                <w:lang w:val="en-US" w:eastAsia="zh-CN"/>
              </w:rPr>
            </w:pPr>
            <w:r>
              <w:rPr>
                <w:rFonts w:eastAsiaTheme="minorEastAsia"/>
                <w:lang w:val="en-US" w:eastAsia="zh-CN"/>
              </w:rPr>
              <w:t>Supported intra-band EN-DC configuration</w:t>
            </w:r>
          </w:p>
        </w:tc>
        <w:tc>
          <w:tcPr>
            <w:tcW w:w="3402" w:type="dxa"/>
          </w:tcPr>
          <w:p w14:paraId="19F999DB" w14:textId="230B2369" w:rsidR="007739B7" w:rsidRDefault="007739B7" w:rsidP="007739B7">
            <w:pPr>
              <w:rPr>
                <w:rFonts w:eastAsiaTheme="minorEastAsia"/>
                <w:lang w:val="en-US" w:eastAsia="zh-CN"/>
              </w:rPr>
            </w:pPr>
            <w:r>
              <w:rPr>
                <w:rFonts w:eastAsiaTheme="minorEastAsia"/>
                <w:lang w:val="en-US" w:eastAsia="zh-CN"/>
              </w:rPr>
              <w:t>Legacy capability field</w:t>
            </w:r>
          </w:p>
          <w:p w14:paraId="093A3FB7" w14:textId="1790243A" w:rsidR="007739B7" w:rsidRPr="007739B7" w:rsidRDefault="007739B7" w:rsidP="007739B7">
            <w:pPr>
              <w:rPr>
                <w:rFonts w:eastAsiaTheme="minorEastAsia"/>
                <w:lang w:val="en-US" w:eastAsia="zh-CN"/>
              </w:rPr>
            </w:pPr>
            <w:r>
              <w:rPr>
                <w:rFonts w:eastAsiaTheme="minorEastAsia"/>
                <w:lang w:val="en-US" w:eastAsia="zh-CN"/>
              </w:rPr>
              <w:t>(</w:t>
            </w:r>
            <w:proofErr w:type="spellStart"/>
            <w:r>
              <w:rPr>
                <w:rFonts w:eastAsiaTheme="minorEastAsia"/>
                <w:lang w:val="en-US" w:eastAsia="zh-CN"/>
              </w:rPr>
              <w:t>intraBandENDC</w:t>
            </w:r>
            <w:proofErr w:type="spellEnd"/>
            <w:r>
              <w:rPr>
                <w:rFonts w:eastAsiaTheme="minorEastAsia"/>
                <w:lang w:val="en-US" w:eastAsia="zh-CN"/>
              </w:rPr>
              <w:t>-Support)</w:t>
            </w:r>
          </w:p>
        </w:tc>
        <w:tc>
          <w:tcPr>
            <w:tcW w:w="3543" w:type="dxa"/>
          </w:tcPr>
          <w:p w14:paraId="03E33A38" w14:textId="3F5BCD7D" w:rsidR="007739B7" w:rsidRDefault="007739B7" w:rsidP="007739B7">
            <w:pPr>
              <w:rPr>
                <w:rFonts w:eastAsiaTheme="minorEastAsia"/>
                <w:lang w:val="en-US" w:eastAsia="zh-CN"/>
              </w:rPr>
            </w:pPr>
            <w:r>
              <w:rPr>
                <w:rFonts w:eastAsiaTheme="minorEastAsia" w:hint="eastAsia"/>
                <w:lang w:val="en-US" w:eastAsia="zh-CN"/>
              </w:rPr>
              <w:t>N</w:t>
            </w:r>
            <w:r>
              <w:rPr>
                <w:rFonts w:eastAsiaTheme="minorEastAsia"/>
                <w:lang w:val="en-US" w:eastAsia="zh-CN"/>
              </w:rPr>
              <w:t>ew capability field</w:t>
            </w:r>
          </w:p>
          <w:p w14:paraId="1AAB0DAC" w14:textId="0BE11C58" w:rsidR="007739B7" w:rsidRDefault="007739B7" w:rsidP="007739B7">
            <w:pPr>
              <w:rPr>
                <w:rFonts w:eastAsiaTheme="minorEastAsia"/>
                <w:lang w:val="en-US" w:eastAsia="zh-CN"/>
              </w:rPr>
            </w:pPr>
          </w:p>
        </w:tc>
      </w:tr>
      <w:tr w:rsidR="007739B7" w14:paraId="47094BB1" w14:textId="77777777" w:rsidTr="007739B7">
        <w:tc>
          <w:tcPr>
            <w:tcW w:w="2689" w:type="dxa"/>
          </w:tcPr>
          <w:p w14:paraId="3F55F31E" w14:textId="77777777" w:rsidR="007739B7" w:rsidRDefault="007739B7" w:rsidP="007739B7">
            <w:pPr>
              <w:rPr>
                <w:rFonts w:eastAsiaTheme="minorEastAsia"/>
                <w:lang w:val="en-US" w:eastAsia="zh-CN"/>
              </w:rPr>
            </w:pPr>
            <w:r>
              <w:rPr>
                <w:rFonts w:eastAsiaTheme="minorEastAsia"/>
                <w:lang w:val="en-US" w:eastAsia="zh-CN"/>
              </w:rPr>
              <w:t>DL DC_(n)41CA</w:t>
            </w:r>
          </w:p>
          <w:p w14:paraId="433A6A62" w14:textId="5F5CA9B4" w:rsidR="007739B7" w:rsidRDefault="007739B7" w:rsidP="007739B7">
            <w:pPr>
              <w:rPr>
                <w:rFonts w:eastAsiaTheme="minorEastAsia"/>
                <w:lang w:val="en-US" w:eastAsia="zh-CN"/>
              </w:rPr>
            </w:pPr>
            <w:r>
              <w:rPr>
                <w:rFonts w:eastAsiaTheme="minorEastAsia"/>
                <w:lang w:val="en-US" w:eastAsia="zh-CN"/>
              </w:rPr>
              <w:t>UL DC_(n)41AA</w:t>
            </w:r>
          </w:p>
        </w:tc>
        <w:tc>
          <w:tcPr>
            <w:tcW w:w="3402" w:type="dxa"/>
          </w:tcPr>
          <w:p w14:paraId="5AC8C5EE" w14:textId="77777777" w:rsidR="007739B7" w:rsidRDefault="007739B7" w:rsidP="007739B7">
            <w:pPr>
              <w:rPr>
                <w:rFonts w:eastAsiaTheme="minorEastAsia"/>
                <w:lang w:val="en-US" w:eastAsia="zh-CN"/>
              </w:rPr>
            </w:pPr>
            <w:r>
              <w:rPr>
                <w:rFonts w:eastAsiaTheme="minorEastAsia"/>
                <w:lang w:val="en-US" w:eastAsia="zh-CN"/>
              </w:rPr>
              <w:t>Contiguous</w:t>
            </w:r>
          </w:p>
          <w:p w14:paraId="33100F7D" w14:textId="19A25C4A" w:rsidR="007739B7" w:rsidRDefault="007739B7" w:rsidP="007739B7">
            <w:pPr>
              <w:rPr>
                <w:rFonts w:eastAsiaTheme="minorEastAsia"/>
                <w:lang w:val="en-US" w:eastAsia="zh-CN"/>
              </w:rPr>
            </w:pPr>
            <w:r>
              <w:rPr>
                <w:rFonts w:eastAsiaTheme="minorEastAsia"/>
                <w:lang w:val="en-US" w:eastAsia="zh-CN"/>
              </w:rPr>
              <w:t>(not included)</w:t>
            </w:r>
          </w:p>
        </w:tc>
        <w:tc>
          <w:tcPr>
            <w:tcW w:w="3543" w:type="dxa"/>
          </w:tcPr>
          <w:p w14:paraId="0A2EF8BE" w14:textId="3573765C" w:rsidR="007739B7" w:rsidRDefault="00946433" w:rsidP="007739B7">
            <w:pPr>
              <w:rPr>
                <w:rFonts w:eastAsiaTheme="minorEastAsia"/>
                <w:lang w:val="en-US" w:eastAsia="zh-CN"/>
              </w:rPr>
            </w:pPr>
            <w:r w:rsidRPr="00946433">
              <w:rPr>
                <w:rFonts w:eastAsiaTheme="minorEastAsia"/>
                <w:highlight w:val="yellow"/>
                <w:lang w:val="en-US" w:eastAsia="zh-CN"/>
              </w:rPr>
              <w:t>Not included.</w:t>
            </w:r>
          </w:p>
        </w:tc>
      </w:tr>
      <w:tr w:rsidR="007739B7" w14:paraId="4C7EFD71" w14:textId="77777777" w:rsidTr="007739B7">
        <w:tc>
          <w:tcPr>
            <w:tcW w:w="2689" w:type="dxa"/>
          </w:tcPr>
          <w:p w14:paraId="58DE1710" w14:textId="77777777" w:rsidR="007739B7" w:rsidRDefault="007739B7" w:rsidP="007739B7">
            <w:pPr>
              <w:rPr>
                <w:rFonts w:eastAsiaTheme="minorEastAsia"/>
                <w:lang w:val="en-US" w:eastAsia="zh-CN"/>
              </w:rPr>
            </w:pPr>
            <w:r>
              <w:rPr>
                <w:rFonts w:eastAsiaTheme="minorEastAsia"/>
                <w:lang w:val="en-US" w:eastAsia="zh-CN"/>
              </w:rPr>
              <w:t>DL DC_(n)41CA</w:t>
            </w:r>
          </w:p>
          <w:p w14:paraId="19172DD6" w14:textId="77777777" w:rsidR="007739B7" w:rsidRDefault="007739B7" w:rsidP="007739B7">
            <w:pPr>
              <w:rPr>
                <w:rFonts w:eastAsiaTheme="minorEastAsia"/>
                <w:lang w:val="en-US" w:eastAsia="zh-CN"/>
              </w:rPr>
            </w:pPr>
            <w:r>
              <w:rPr>
                <w:rFonts w:eastAsiaTheme="minorEastAsia"/>
                <w:lang w:val="en-US" w:eastAsia="zh-CN"/>
              </w:rPr>
              <w:t>UL DC_(n)41AA</w:t>
            </w:r>
          </w:p>
          <w:p w14:paraId="1D3DCF3C" w14:textId="77777777" w:rsidR="007739B7" w:rsidRDefault="007739B7" w:rsidP="007739B7">
            <w:pPr>
              <w:rPr>
                <w:rFonts w:eastAsiaTheme="minorEastAsia"/>
                <w:lang w:val="en-US" w:eastAsia="zh-CN"/>
              </w:rPr>
            </w:pPr>
            <w:r>
              <w:rPr>
                <w:rFonts w:eastAsiaTheme="minorEastAsia"/>
                <w:lang w:val="en-US" w:eastAsia="zh-CN"/>
              </w:rPr>
              <w:t>UL DC_41A_n41A</w:t>
            </w:r>
          </w:p>
          <w:p w14:paraId="16481567" w14:textId="5A6381A6" w:rsidR="007739B7" w:rsidRDefault="007739B7" w:rsidP="007739B7">
            <w:pPr>
              <w:rPr>
                <w:rFonts w:eastAsiaTheme="minorEastAsia"/>
                <w:lang w:val="en-US" w:eastAsia="zh-CN"/>
              </w:rPr>
            </w:pPr>
            <w:r>
              <w:rPr>
                <w:rFonts w:eastAsiaTheme="minorEastAsia" w:hint="eastAsia"/>
                <w:lang w:val="en-US" w:eastAsia="zh-CN"/>
              </w:rPr>
              <w:t>（</w:t>
            </w:r>
            <w:r>
              <w:rPr>
                <w:rFonts w:eastAsiaTheme="minorEastAsia" w:hint="eastAsia"/>
                <w:lang w:val="en-US" w:eastAsia="zh-CN"/>
              </w:rPr>
              <w:t>case</w:t>
            </w:r>
            <w:r>
              <w:rPr>
                <w:rFonts w:eastAsiaTheme="minorEastAsia"/>
                <w:lang w:val="en-US" w:eastAsia="zh-CN"/>
              </w:rPr>
              <w:t xml:space="preserve"> 3</w:t>
            </w:r>
            <w:r>
              <w:rPr>
                <w:rFonts w:eastAsiaTheme="minorEastAsia" w:hint="eastAsia"/>
                <w:lang w:val="en-US" w:eastAsia="zh-CN"/>
              </w:rPr>
              <w:t>）</w:t>
            </w:r>
          </w:p>
        </w:tc>
        <w:tc>
          <w:tcPr>
            <w:tcW w:w="3402" w:type="dxa"/>
          </w:tcPr>
          <w:p w14:paraId="0BB09429" w14:textId="77777777" w:rsidR="007739B7" w:rsidRDefault="007739B7" w:rsidP="003A444B">
            <w:pPr>
              <w:rPr>
                <w:rFonts w:eastAsiaTheme="minorEastAsia"/>
                <w:lang w:val="en-US" w:eastAsia="zh-CN"/>
              </w:rPr>
            </w:pPr>
            <w:r>
              <w:rPr>
                <w:rFonts w:eastAsiaTheme="minorEastAsia" w:hint="eastAsia"/>
                <w:lang w:val="en-US" w:eastAsia="zh-CN"/>
              </w:rPr>
              <w:t>C</w:t>
            </w:r>
            <w:r>
              <w:rPr>
                <w:rFonts w:eastAsiaTheme="minorEastAsia"/>
                <w:lang w:val="en-US" w:eastAsia="zh-CN"/>
              </w:rPr>
              <w:t>ontiguous</w:t>
            </w:r>
          </w:p>
          <w:p w14:paraId="39637F62" w14:textId="1C98A3DB" w:rsidR="007739B7" w:rsidRDefault="007739B7" w:rsidP="003A444B">
            <w:pPr>
              <w:rPr>
                <w:rFonts w:eastAsiaTheme="minorEastAsia"/>
                <w:lang w:val="en-US" w:eastAsia="zh-CN"/>
              </w:rPr>
            </w:pPr>
            <w:r>
              <w:rPr>
                <w:rFonts w:eastAsiaTheme="minorEastAsia"/>
                <w:lang w:val="en-US" w:eastAsia="zh-CN"/>
              </w:rPr>
              <w:t>(not included)</w:t>
            </w:r>
          </w:p>
        </w:tc>
        <w:tc>
          <w:tcPr>
            <w:tcW w:w="3543" w:type="dxa"/>
          </w:tcPr>
          <w:p w14:paraId="76822011" w14:textId="77777777" w:rsidR="007739B7" w:rsidRDefault="007739B7" w:rsidP="003A444B">
            <w:pPr>
              <w:rPr>
                <w:rFonts w:eastAsiaTheme="minorEastAsia"/>
                <w:lang w:val="en-US" w:eastAsia="zh-CN"/>
              </w:rPr>
            </w:pPr>
            <w:proofErr w:type="spellStart"/>
            <w:r>
              <w:rPr>
                <w:rFonts w:eastAsiaTheme="minorEastAsia"/>
                <w:lang w:val="en-US" w:eastAsia="zh-CN"/>
              </w:rPr>
              <w:t>intraBandENDC-SupportSeparateDL</w:t>
            </w:r>
            <w:proofErr w:type="spellEnd"/>
            <w:r>
              <w:rPr>
                <w:rFonts w:eastAsiaTheme="minorEastAsia"/>
                <w:lang w:val="en-US" w:eastAsia="zh-CN"/>
              </w:rPr>
              <w:t>: contiguous</w:t>
            </w:r>
          </w:p>
          <w:p w14:paraId="5F0D8F4B" w14:textId="77777777" w:rsidR="007739B7" w:rsidRDefault="007739B7" w:rsidP="003A444B">
            <w:pPr>
              <w:rPr>
                <w:rFonts w:eastAsiaTheme="minorEastAsia"/>
                <w:lang w:val="en-US" w:eastAsia="zh-CN"/>
              </w:rPr>
            </w:pPr>
            <w:proofErr w:type="spellStart"/>
            <w:r>
              <w:rPr>
                <w:rFonts w:eastAsiaTheme="minorEastAsia"/>
                <w:lang w:val="en-US" w:eastAsia="zh-CN"/>
              </w:rPr>
              <w:t>intraBandENDC-SupportSeparateUL</w:t>
            </w:r>
            <w:proofErr w:type="spellEnd"/>
            <w:r>
              <w:rPr>
                <w:rFonts w:eastAsiaTheme="minorEastAsia"/>
                <w:lang w:val="en-US" w:eastAsia="zh-CN"/>
              </w:rPr>
              <w:t>:</w:t>
            </w:r>
          </w:p>
          <w:p w14:paraId="391A997C" w14:textId="01825E09" w:rsidR="007739B7" w:rsidRDefault="007739B7" w:rsidP="003A444B">
            <w:pPr>
              <w:rPr>
                <w:rFonts w:eastAsiaTheme="minorEastAsia"/>
                <w:lang w:val="en-US" w:eastAsia="zh-CN"/>
              </w:rPr>
            </w:pPr>
            <w:r>
              <w:rPr>
                <w:rFonts w:eastAsiaTheme="minorEastAsia"/>
                <w:lang w:val="en-US" w:eastAsia="zh-CN"/>
              </w:rPr>
              <w:t>both</w:t>
            </w:r>
          </w:p>
        </w:tc>
      </w:tr>
      <w:tr w:rsidR="007739B7" w14:paraId="2A6E7671" w14:textId="77777777" w:rsidTr="007739B7">
        <w:tc>
          <w:tcPr>
            <w:tcW w:w="2689" w:type="dxa"/>
          </w:tcPr>
          <w:p w14:paraId="4BF72D59" w14:textId="77777777" w:rsidR="007739B7" w:rsidRDefault="007739B7" w:rsidP="003A444B">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L </w:t>
            </w:r>
            <w:r w:rsidRPr="007739B7">
              <w:rPr>
                <w:rFonts w:eastAsiaTheme="minorEastAsia"/>
                <w:lang w:val="en-US" w:eastAsia="zh-CN"/>
              </w:rPr>
              <w:t>DC_48A_(n)48AA</w:t>
            </w:r>
          </w:p>
          <w:p w14:paraId="396C2C97" w14:textId="77777777" w:rsidR="007739B7" w:rsidRDefault="007739B7" w:rsidP="003A444B">
            <w:pPr>
              <w:rPr>
                <w:rFonts w:eastAsiaTheme="minorEastAsia"/>
                <w:lang w:val="en-US" w:eastAsia="zh-CN"/>
              </w:rPr>
            </w:pPr>
            <w:r>
              <w:rPr>
                <w:rFonts w:eastAsiaTheme="minorEastAsia"/>
                <w:lang w:val="en-US" w:eastAsia="zh-CN"/>
              </w:rPr>
              <w:t xml:space="preserve">UL </w:t>
            </w:r>
            <w:r w:rsidRPr="007739B7">
              <w:rPr>
                <w:rFonts w:eastAsiaTheme="minorEastAsia"/>
                <w:lang w:val="en-US" w:eastAsia="zh-CN"/>
              </w:rPr>
              <w:t>DC_(n)48AA</w:t>
            </w:r>
          </w:p>
          <w:p w14:paraId="03984DD7" w14:textId="5D68D44A" w:rsidR="00946433" w:rsidRDefault="00946433" w:rsidP="003A444B">
            <w:pPr>
              <w:rPr>
                <w:rFonts w:eastAsiaTheme="minorEastAsia"/>
                <w:lang w:val="en-US" w:eastAsia="zh-CN"/>
              </w:rPr>
            </w:pPr>
            <w:r>
              <w:rPr>
                <w:rFonts w:eastAsiaTheme="minorEastAsia"/>
                <w:lang w:val="en-US" w:eastAsia="zh-CN"/>
              </w:rPr>
              <w:t>(case 4)</w:t>
            </w:r>
          </w:p>
        </w:tc>
        <w:tc>
          <w:tcPr>
            <w:tcW w:w="3402" w:type="dxa"/>
          </w:tcPr>
          <w:p w14:paraId="7FA029F4" w14:textId="5F660A4E" w:rsidR="007739B7" w:rsidRDefault="00946433" w:rsidP="003A444B">
            <w:pPr>
              <w:rPr>
                <w:rFonts w:eastAsiaTheme="minorEastAsia"/>
                <w:lang w:val="en-US" w:eastAsia="zh-CN"/>
              </w:rPr>
            </w:pPr>
            <w:r>
              <w:rPr>
                <w:rFonts w:eastAsiaTheme="minorEastAsia"/>
                <w:lang w:val="en-US" w:eastAsia="zh-CN"/>
              </w:rPr>
              <w:t>Contiguous</w:t>
            </w:r>
          </w:p>
          <w:p w14:paraId="1E0263FC" w14:textId="77777777" w:rsidR="00946433" w:rsidRDefault="00946433" w:rsidP="003A444B">
            <w:pPr>
              <w:rPr>
                <w:rFonts w:eastAsiaTheme="minorEastAsia"/>
                <w:lang w:val="en-US" w:eastAsia="zh-CN"/>
              </w:rPr>
            </w:pPr>
            <w:r>
              <w:rPr>
                <w:rFonts w:eastAsiaTheme="minorEastAsia"/>
                <w:lang w:val="en-US" w:eastAsia="zh-CN"/>
              </w:rPr>
              <w:t>(not included)</w:t>
            </w:r>
          </w:p>
          <w:p w14:paraId="75229E81" w14:textId="43DB8035" w:rsidR="00946433" w:rsidRDefault="00946433" w:rsidP="003A444B">
            <w:pPr>
              <w:rPr>
                <w:rFonts w:eastAsiaTheme="minorEastAsia"/>
                <w:lang w:val="en-US" w:eastAsia="zh-CN"/>
              </w:rPr>
            </w:pPr>
            <w:r w:rsidRPr="00946433">
              <w:rPr>
                <w:rFonts w:eastAsiaTheme="minorEastAsia"/>
                <w:highlight w:val="cyan"/>
                <w:lang w:val="en-US" w:eastAsia="zh-CN"/>
              </w:rPr>
              <w:t>In this case, only DL/UL DC</w:t>
            </w:r>
            <w:proofErr w:type="gramStart"/>
            <w:r w:rsidRPr="00946433">
              <w:rPr>
                <w:rFonts w:eastAsiaTheme="minorEastAsia"/>
                <w:highlight w:val="cyan"/>
                <w:lang w:val="en-US" w:eastAsia="zh-CN"/>
              </w:rPr>
              <w:t>_(</w:t>
            </w:r>
            <w:proofErr w:type="gramEnd"/>
            <w:r w:rsidRPr="00946433">
              <w:rPr>
                <w:rFonts w:eastAsiaTheme="minorEastAsia"/>
                <w:highlight w:val="cyan"/>
                <w:lang w:val="en-US" w:eastAsia="zh-CN"/>
              </w:rPr>
              <w:t>n)48AA can be signaled.</w:t>
            </w:r>
          </w:p>
        </w:tc>
        <w:tc>
          <w:tcPr>
            <w:tcW w:w="3543" w:type="dxa"/>
          </w:tcPr>
          <w:p w14:paraId="46499653" w14:textId="4D366F1F" w:rsidR="00946433" w:rsidRDefault="00946433" w:rsidP="00946433">
            <w:pPr>
              <w:rPr>
                <w:rFonts w:eastAsiaTheme="minorEastAsia"/>
                <w:lang w:val="en-US" w:eastAsia="zh-CN"/>
              </w:rPr>
            </w:pPr>
            <w:proofErr w:type="spellStart"/>
            <w:r>
              <w:rPr>
                <w:rFonts w:eastAsiaTheme="minorEastAsia"/>
                <w:lang w:val="en-US" w:eastAsia="zh-CN"/>
              </w:rPr>
              <w:t>intraBandENDC-SupportSeparateDL</w:t>
            </w:r>
            <w:proofErr w:type="spellEnd"/>
            <w:r>
              <w:rPr>
                <w:rFonts w:eastAsiaTheme="minorEastAsia"/>
                <w:lang w:val="en-US" w:eastAsia="zh-CN"/>
              </w:rPr>
              <w:t>: both</w:t>
            </w:r>
          </w:p>
          <w:p w14:paraId="1018C78C" w14:textId="77777777" w:rsidR="00946433" w:rsidRDefault="00946433" w:rsidP="00946433">
            <w:pPr>
              <w:rPr>
                <w:rFonts w:eastAsiaTheme="minorEastAsia"/>
                <w:lang w:val="en-US" w:eastAsia="zh-CN"/>
              </w:rPr>
            </w:pPr>
            <w:proofErr w:type="spellStart"/>
            <w:r>
              <w:rPr>
                <w:rFonts w:eastAsiaTheme="minorEastAsia"/>
                <w:lang w:val="en-US" w:eastAsia="zh-CN"/>
              </w:rPr>
              <w:t>intraBandENDC-SupportSeparateUL</w:t>
            </w:r>
            <w:proofErr w:type="spellEnd"/>
            <w:r>
              <w:rPr>
                <w:rFonts w:eastAsiaTheme="minorEastAsia"/>
                <w:lang w:val="en-US" w:eastAsia="zh-CN"/>
              </w:rPr>
              <w:t>:</w:t>
            </w:r>
          </w:p>
          <w:p w14:paraId="4C27B598" w14:textId="1A69C20E" w:rsidR="007739B7" w:rsidRDefault="00946433" w:rsidP="00946433">
            <w:pPr>
              <w:rPr>
                <w:rFonts w:eastAsiaTheme="minorEastAsia"/>
                <w:lang w:val="en-US" w:eastAsia="zh-CN"/>
              </w:rPr>
            </w:pPr>
            <w:r>
              <w:rPr>
                <w:rFonts w:eastAsiaTheme="minorEastAsia"/>
                <w:lang w:val="en-US" w:eastAsia="zh-CN"/>
              </w:rPr>
              <w:t>contiguous</w:t>
            </w:r>
          </w:p>
        </w:tc>
      </w:tr>
      <w:tr w:rsidR="00946433" w14:paraId="2073C50E" w14:textId="77777777" w:rsidTr="007739B7">
        <w:tc>
          <w:tcPr>
            <w:tcW w:w="2689" w:type="dxa"/>
          </w:tcPr>
          <w:p w14:paraId="3052003F" w14:textId="77777777" w:rsidR="00946433" w:rsidRDefault="00946433" w:rsidP="00946433">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L </w:t>
            </w:r>
            <w:r w:rsidRPr="007739B7">
              <w:rPr>
                <w:rFonts w:eastAsiaTheme="minorEastAsia"/>
                <w:lang w:val="en-US" w:eastAsia="zh-CN"/>
              </w:rPr>
              <w:t>DC_48A_(n)48AA</w:t>
            </w:r>
          </w:p>
          <w:p w14:paraId="19AB26B8" w14:textId="77777777" w:rsidR="00946433" w:rsidRDefault="00946433" w:rsidP="00946433">
            <w:pPr>
              <w:rPr>
                <w:rFonts w:eastAsiaTheme="minorEastAsia"/>
                <w:lang w:val="en-US" w:eastAsia="zh-CN"/>
              </w:rPr>
            </w:pPr>
            <w:r>
              <w:rPr>
                <w:rFonts w:eastAsiaTheme="minorEastAsia"/>
                <w:lang w:val="en-US" w:eastAsia="zh-CN"/>
              </w:rPr>
              <w:t xml:space="preserve">UL </w:t>
            </w:r>
            <w:r w:rsidRPr="00946433">
              <w:rPr>
                <w:rFonts w:eastAsiaTheme="minorEastAsia"/>
                <w:lang w:val="en-US" w:eastAsia="zh-CN"/>
              </w:rPr>
              <w:t>DC_48A_n48A</w:t>
            </w:r>
          </w:p>
          <w:p w14:paraId="45EBABC8" w14:textId="500A3356" w:rsidR="00946433" w:rsidRDefault="00946433" w:rsidP="00946433">
            <w:pPr>
              <w:rPr>
                <w:rFonts w:eastAsiaTheme="minorEastAsia"/>
                <w:lang w:val="en-US" w:eastAsia="zh-CN"/>
              </w:rPr>
            </w:pPr>
            <w:r>
              <w:rPr>
                <w:rFonts w:eastAsiaTheme="minorEastAsia"/>
                <w:lang w:val="en-US" w:eastAsia="zh-CN"/>
              </w:rPr>
              <w:t>(case 4)</w:t>
            </w:r>
          </w:p>
        </w:tc>
        <w:tc>
          <w:tcPr>
            <w:tcW w:w="3402" w:type="dxa"/>
          </w:tcPr>
          <w:p w14:paraId="2BBB6FE4" w14:textId="77777777" w:rsidR="00946433" w:rsidRDefault="00946433" w:rsidP="003A444B">
            <w:pPr>
              <w:rPr>
                <w:rFonts w:eastAsiaTheme="minorEastAsia"/>
                <w:lang w:val="en-US" w:eastAsia="zh-CN"/>
              </w:rPr>
            </w:pPr>
            <w:r>
              <w:rPr>
                <w:rFonts w:eastAsiaTheme="minorEastAsia"/>
                <w:lang w:val="en-US" w:eastAsia="zh-CN"/>
              </w:rPr>
              <w:t>Non-contiguous</w:t>
            </w:r>
          </w:p>
          <w:p w14:paraId="7D29E8F3" w14:textId="11894F05" w:rsidR="00946433" w:rsidRDefault="00946433" w:rsidP="003A444B">
            <w:pPr>
              <w:rPr>
                <w:rFonts w:eastAsiaTheme="minorEastAsia"/>
                <w:lang w:val="en-US" w:eastAsia="zh-CN"/>
              </w:rPr>
            </w:pPr>
            <w:r w:rsidRPr="00946433">
              <w:rPr>
                <w:rFonts w:eastAsiaTheme="minorEastAsia"/>
                <w:highlight w:val="cyan"/>
                <w:lang w:val="en-US" w:eastAsia="zh-CN"/>
              </w:rPr>
              <w:t>In this case, only DL/UL DC_48A_n48A can be signaled.</w:t>
            </w:r>
          </w:p>
        </w:tc>
        <w:tc>
          <w:tcPr>
            <w:tcW w:w="3543" w:type="dxa"/>
          </w:tcPr>
          <w:p w14:paraId="2B90BBB0" w14:textId="77777777" w:rsidR="00946433" w:rsidRDefault="00946433" w:rsidP="00946433">
            <w:pPr>
              <w:rPr>
                <w:rFonts w:eastAsiaTheme="minorEastAsia"/>
                <w:lang w:val="en-US" w:eastAsia="zh-CN"/>
              </w:rPr>
            </w:pPr>
            <w:proofErr w:type="spellStart"/>
            <w:r>
              <w:rPr>
                <w:rFonts w:eastAsiaTheme="minorEastAsia"/>
                <w:lang w:val="en-US" w:eastAsia="zh-CN"/>
              </w:rPr>
              <w:t>intraBandENDC-SupportSeparateDL</w:t>
            </w:r>
            <w:proofErr w:type="spellEnd"/>
            <w:r>
              <w:rPr>
                <w:rFonts w:eastAsiaTheme="minorEastAsia"/>
                <w:lang w:val="en-US" w:eastAsia="zh-CN"/>
              </w:rPr>
              <w:t>: both</w:t>
            </w:r>
          </w:p>
          <w:p w14:paraId="6A7D0EED" w14:textId="77777777" w:rsidR="00946433" w:rsidRDefault="00946433" w:rsidP="00946433">
            <w:pPr>
              <w:rPr>
                <w:rFonts w:eastAsiaTheme="minorEastAsia"/>
                <w:lang w:val="en-US" w:eastAsia="zh-CN"/>
              </w:rPr>
            </w:pPr>
            <w:proofErr w:type="spellStart"/>
            <w:r>
              <w:rPr>
                <w:rFonts w:eastAsiaTheme="minorEastAsia"/>
                <w:lang w:val="en-US" w:eastAsia="zh-CN"/>
              </w:rPr>
              <w:t>intraBandENDC-SupportSeparateUL</w:t>
            </w:r>
            <w:proofErr w:type="spellEnd"/>
            <w:r>
              <w:rPr>
                <w:rFonts w:eastAsiaTheme="minorEastAsia"/>
                <w:lang w:val="en-US" w:eastAsia="zh-CN"/>
              </w:rPr>
              <w:t>:</w:t>
            </w:r>
          </w:p>
          <w:p w14:paraId="4BDAB58D" w14:textId="76AFE455" w:rsidR="00946433" w:rsidRDefault="00946433" w:rsidP="00946433">
            <w:pPr>
              <w:rPr>
                <w:rFonts w:eastAsiaTheme="minorEastAsia"/>
                <w:lang w:val="en-US" w:eastAsia="zh-CN"/>
              </w:rPr>
            </w:pPr>
            <w:r>
              <w:rPr>
                <w:rFonts w:eastAsiaTheme="minorEastAsia"/>
                <w:lang w:val="en-US" w:eastAsia="zh-CN"/>
              </w:rPr>
              <w:t>non-contiguous</w:t>
            </w:r>
          </w:p>
        </w:tc>
      </w:tr>
      <w:tr w:rsidR="00946433" w14:paraId="75A6C39C" w14:textId="77777777" w:rsidTr="007739B7">
        <w:tc>
          <w:tcPr>
            <w:tcW w:w="2689" w:type="dxa"/>
          </w:tcPr>
          <w:p w14:paraId="593F835D" w14:textId="77777777" w:rsidR="00946433" w:rsidRDefault="00946433" w:rsidP="00946433">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L </w:t>
            </w:r>
            <w:r w:rsidRPr="007739B7">
              <w:rPr>
                <w:rFonts w:eastAsiaTheme="minorEastAsia"/>
                <w:lang w:val="en-US" w:eastAsia="zh-CN"/>
              </w:rPr>
              <w:t>DC_48A_(n)48AA</w:t>
            </w:r>
          </w:p>
          <w:p w14:paraId="55FDC718" w14:textId="77777777" w:rsidR="00946433" w:rsidRDefault="00946433" w:rsidP="00946433">
            <w:pPr>
              <w:rPr>
                <w:rFonts w:eastAsiaTheme="minorEastAsia"/>
                <w:lang w:val="en-US" w:eastAsia="zh-CN"/>
              </w:rPr>
            </w:pPr>
            <w:r>
              <w:rPr>
                <w:rFonts w:eastAsiaTheme="minorEastAsia"/>
                <w:lang w:val="en-US" w:eastAsia="zh-CN"/>
              </w:rPr>
              <w:lastRenderedPageBreak/>
              <w:t xml:space="preserve">UL </w:t>
            </w:r>
            <w:r w:rsidRPr="007739B7">
              <w:rPr>
                <w:rFonts w:eastAsiaTheme="minorEastAsia"/>
                <w:lang w:val="en-US" w:eastAsia="zh-CN"/>
              </w:rPr>
              <w:t>DC_(n)48AA</w:t>
            </w:r>
          </w:p>
          <w:p w14:paraId="3213F225" w14:textId="03CBD191" w:rsidR="00946433" w:rsidRPr="00946433" w:rsidRDefault="00946433" w:rsidP="00946433">
            <w:pPr>
              <w:rPr>
                <w:rFonts w:eastAsiaTheme="minorEastAsia"/>
                <w:lang w:val="en-US" w:eastAsia="zh-CN"/>
              </w:rPr>
            </w:pPr>
            <w:r>
              <w:rPr>
                <w:rFonts w:eastAsiaTheme="minorEastAsia"/>
                <w:lang w:val="en-US" w:eastAsia="zh-CN"/>
              </w:rPr>
              <w:t xml:space="preserve">UL </w:t>
            </w:r>
            <w:r w:rsidRPr="00946433">
              <w:rPr>
                <w:rFonts w:eastAsiaTheme="minorEastAsia"/>
                <w:lang w:val="en-US" w:eastAsia="zh-CN"/>
              </w:rPr>
              <w:t>DC_48A_n48A</w:t>
            </w:r>
          </w:p>
        </w:tc>
        <w:tc>
          <w:tcPr>
            <w:tcW w:w="3402" w:type="dxa"/>
          </w:tcPr>
          <w:p w14:paraId="423D3727" w14:textId="7E0F390A" w:rsidR="00946433" w:rsidRDefault="00946433" w:rsidP="003A444B">
            <w:pPr>
              <w:rPr>
                <w:rFonts w:eastAsiaTheme="minorEastAsia"/>
                <w:lang w:val="en-US" w:eastAsia="zh-CN"/>
              </w:rPr>
            </w:pPr>
            <w:r>
              <w:rPr>
                <w:rFonts w:eastAsiaTheme="minorEastAsia" w:hint="eastAsia"/>
                <w:lang w:val="en-US" w:eastAsia="zh-CN"/>
              </w:rPr>
              <w:lastRenderedPageBreak/>
              <w:t>b</w:t>
            </w:r>
            <w:r>
              <w:rPr>
                <w:rFonts w:eastAsiaTheme="minorEastAsia"/>
                <w:lang w:val="en-US" w:eastAsia="zh-CN"/>
              </w:rPr>
              <w:t>oth</w:t>
            </w:r>
          </w:p>
        </w:tc>
        <w:tc>
          <w:tcPr>
            <w:tcW w:w="3543" w:type="dxa"/>
          </w:tcPr>
          <w:p w14:paraId="4179B879" w14:textId="2BC5240E" w:rsidR="00946433" w:rsidRDefault="00946433" w:rsidP="00946433">
            <w:pPr>
              <w:rPr>
                <w:rFonts w:eastAsiaTheme="minorEastAsia"/>
                <w:lang w:val="en-US" w:eastAsia="zh-CN"/>
              </w:rPr>
            </w:pPr>
            <w:r w:rsidRPr="00946433">
              <w:rPr>
                <w:rFonts w:eastAsiaTheme="minorEastAsia"/>
                <w:highlight w:val="yellow"/>
                <w:lang w:val="en-US" w:eastAsia="zh-CN"/>
              </w:rPr>
              <w:t>Not included.</w:t>
            </w:r>
          </w:p>
        </w:tc>
      </w:tr>
    </w:tbl>
    <w:p w14:paraId="76B4080E" w14:textId="77777777" w:rsidR="001B4FB4" w:rsidRDefault="001B4FB4" w:rsidP="003A444B">
      <w:pPr>
        <w:rPr>
          <w:rFonts w:eastAsiaTheme="minorEastAsia"/>
          <w:b/>
          <w:lang w:val="en-US" w:eastAsia="zh-CN"/>
        </w:rPr>
      </w:pPr>
    </w:p>
    <w:p w14:paraId="0E64CB70" w14:textId="289A26A1" w:rsidR="00C33627" w:rsidRDefault="0041650F">
      <w:pPr>
        <w:rPr>
          <w:rFonts w:eastAsiaTheme="minorEastAsia"/>
          <w:b/>
          <w:lang w:val="en-US" w:eastAsia="zh-CN"/>
        </w:rPr>
      </w:pPr>
      <w:r w:rsidRPr="001B4FB4">
        <w:rPr>
          <w:rFonts w:eastAsiaTheme="minorEastAsia"/>
          <w:b/>
          <w:lang w:val="en-US" w:eastAsia="zh-CN"/>
        </w:rPr>
        <w:t xml:space="preserve">Proposal 2: </w:t>
      </w:r>
      <w:r>
        <w:rPr>
          <w:rFonts w:eastAsiaTheme="minorEastAsia"/>
          <w:b/>
          <w:lang w:val="en-US" w:eastAsia="zh-CN"/>
        </w:rPr>
        <w:t>If case 3 and case 4 are valid configurations, RAN2 i</w:t>
      </w:r>
      <w:r w:rsidRPr="001B4FB4">
        <w:rPr>
          <w:rFonts w:eastAsiaTheme="minorEastAsia"/>
          <w:b/>
          <w:lang w:val="en-US" w:eastAsia="zh-CN"/>
        </w:rPr>
        <w:t>ntroduce</w:t>
      </w:r>
      <w:r>
        <w:rPr>
          <w:rFonts w:eastAsiaTheme="minorEastAsia"/>
          <w:b/>
          <w:lang w:val="en-US" w:eastAsia="zh-CN"/>
        </w:rPr>
        <w:t>s</w:t>
      </w:r>
      <w:r w:rsidRPr="001B4FB4">
        <w:rPr>
          <w:rFonts w:eastAsiaTheme="minorEastAsia"/>
          <w:b/>
          <w:lang w:val="en-US" w:eastAsia="zh-CN"/>
        </w:rPr>
        <w:t xml:space="preserve"> new capabilities to indicate </w:t>
      </w:r>
      <w:r>
        <w:rPr>
          <w:rFonts w:eastAsiaTheme="minorEastAsia"/>
          <w:b/>
          <w:lang w:val="en-US" w:eastAsia="zh-CN"/>
        </w:rPr>
        <w:t>the contiguous</w:t>
      </w:r>
      <w:r w:rsidRPr="001B4FB4">
        <w:rPr>
          <w:rFonts w:eastAsiaTheme="minorEastAsia"/>
          <w:b/>
          <w:lang w:val="en-US" w:eastAsia="zh-CN"/>
        </w:rPr>
        <w:t xml:space="preserve"> capability for intra-band EN-DC DL and UL separately. </w:t>
      </w:r>
    </w:p>
    <w:p w14:paraId="13579368" w14:textId="5A4CD91B" w:rsidR="0041650F" w:rsidRPr="0041650F" w:rsidRDefault="00C33627">
      <w:pPr>
        <w:rPr>
          <w:rFonts w:eastAsiaTheme="minorEastAsia"/>
          <w:b/>
          <w:lang w:val="en-US" w:eastAsia="zh-CN"/>
        </w:rPr>
      </w:pPr>
      <w:r>
        <w:rPr>
          <w:rFonts w:eastAsiaTheme="minorEastAsia"/>
          <w:b/>
          <w:lang w:val="en-US" w:eastAsia="zh-CN"/>
        </w:rPr>
        <w:t xml:space="preserve">Proposal 3: </w:t>
      </w:r>
      <w:r w:rsidR="0041650F" w:rsidRPr="001B4FB4">
        <w:rPr>
          <w:rFonts w:eastAsiaTheme="minorEastAsia"/>
          <w:b/>
          <w:lang w:val="en-US" w:eastAsia="zh-CN"/>
        </w:rPr>
        <w:t xml:space="preserve">The new capabilities are only </w:t>
      </w:r>
      <w:r w:rsidR="0041650F">
        <w:rPr>
          <w:rFonts w:eastAsiaTheme="minorEastAsia"/>
          <w:b/>
          <w:lang w:val="en-US" w:eastAsia="zh-CN"/>
        </w:rPr>
        <w:t>included</w:t>
      </w:r>
      <w:r w:rsidR="0041650F" w:rsidRPr="001B4FB4">
        <w:rPr>
          <w:rFonts w:eastAsiaTheme="minorEastAsia"/>
          <w:b/>
          <w:lang w:val="en-US" w:eastAsia="zh-CN"/>
        </w:rPr>
        <w:t xml:space="preserve"> when there is a difference between DL and UL, and the</w:t>
      </w:r>
      <w:r>
        <w:rPr>
          <w:rFonts w:eastAsiaTheme="minorEastAsia"/>
          <w:b/>
          <w:lang w:val="en-US" w:eastAsia="zh-CN"/>
        </w:rPr>
        <w:t xml:space="preserve"> upgraded</w:t>
      </w:r>
      <w:r w:rsidR="0041650F" w:rsidRPr="001B4FB4">
        <w:rPr>
          <w:rFonts w:eastAsiaTheme="minorEastAsia"/>
          <w:b/>
          <w:lang w:val="en-US" w:eastAsia="zh-CN"/>
        </w:rPr>
        <w:t xml:space="preserve"> networ</w:t>
      </w:r>
      <w:r w:rsidR="009050A0">
        <w:rPr>
          <w:rFonts w:eastAsiaTheme="minorEastAsia"/>
          <w:b/>
          <w:lang w:val="en-US" w:eastAsia="zh-CN"/>
        </w:rPr>
        <w:t>k shall ignore the legacy field</w:t>
      </w:r>
      <w:r w:rsidR="0041650F" w:rsidRPr="001B4FB4">
        <w:rPr>
          <w:rFonts w:eastAsiaTheme="minorEastAsia"/>
          <w:b/>
          <w:lang w:val="en-US" w:eastAsia="zh-CN"/>
        </w:rPr>
        <w:t xml:space="preserve"> if the new capability fields are </w:t>
      </w:r>
      <w:r w:rsidR="0041650F">
        <w:rPr>
          <w:rFonts w:eastAsiaTheme="minorEastAsia"/>
          <w:b/>
          <w:lang w:val="en-US" w:eastAsia="zh-CN"/>
        </w:rPr>
        <w:t>included</w:t>
      </w:r>
      <w:r w:rsidR="0041650F" w:rsidRPr="001B4FB4">
        <w:rPr>
          <w:rFonts w:eastAsiaTheme="minorEastAsia"/>
          <w:b/>
          <w:lang w:val="en-US"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0B7946FB" w:rsidR="00224CD2" w:rsidRDefault="00CB5BCB" w:rsidP="00567982">
      <w:pPr>
        <w:rPr>
          <w:rFonts w:eastAsia="宋体"/>
          <w:lang w:eastAsia="zh-CN"/>
        </w:rPr>
      </w:pPr>
      <w:bookmarkStart w:id="4"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0921DC">
        <w:rPr>
          <w:rFonts w:eastAsia="宋体"/>
          <w:lang w:eastAsia="zh-CN"/>
        </w:rPr>
        <w:t xml:space="preserve">we </w:t>
      </w:r>
      <w:bookmarkEnd w:id="4"/>
      <w:r w:rsidR="00296708">
        <w:rPr>
          <w:rFonts w:eastAsia="宋体"/>
          <w:lang w:eastAsia="zh-CN"/>
        </w:rPr>
        <w:t xml:space="preserve">provide our analysis on </w:t>
      </w:r>
      <w:r w:rsidR="001B4FB4">
        <w:rPr>
          <w:rFonts w:eastAsia="宋体"/>
          <w:lang w:eastAsia="zh-CN"/>
        </w:rPr>
        <w:t>the intra-band EN-DC combination issue</w:t>
      </w:r>
      <w:r w:rsidR="00B40833">
        <w:rPr>
          <w:rFonts w:eastAsia="宋体"/>
          <w:lang w:eastAsia="zh-CN"/>
        </w:rPr>
        <w:t>:</w:t>
      </w:r>
    </w:p>
    <w:p w14:paraId="191B6A06" w14:textId="77777777" w:rsidR="00D43EF9" w:rsidRPr="0069343D" w:rsidRDefault="00D43EF9" w:rsidP="00D43EF9">
      <w:pPr>
        <w:rPr>
          <w:rFonts w:eastAsiaTheme="minorEastAsia"/>
          <w:b/>
          <w:lang w:eastAsia="zh-CN"/>
        </w:rPr>
      </w:pPr>
      <w:r w:rsidRPr="0069343D">
        <w:rPr>
          <w:rFonts w:eastAsiaTheme="minorEastAsia"/>
          <w:b/>
          <w:lang w:eastAsia="zh-CN"/>
        </w:rPr>
        <w:t xml:space="preserve">Observation 1: </w:t>
      </w:r>
      <w:r>
        <w:rPr>
          <w:rFonts w:eastAsiaTheme="minorEastAsia"/>
          <w:b/>
          <w:lang w:eastAsia="zh-CN"/>
        </w:rPr>
        <w:t>C</w:t>
      </w:r>
      <w:r w:rsidRPr="0069343D">
        <w:rPr>
          <w:rFonts w:eastAsiaTheme="minorEastAsia"/>
          <w:b/>
          <w:lang w:eastAsia="zh-CN"/>
        </w:rPr>
        <w:t xml:space="preserve">ase 3 and case 4 configurations don’t break the </w:t>
      </w:r>
      <w:proofErr w:type="spellStart"/>
      <w:r w:rsidRPr="0069343D">
        <w:rPr>
          <w:rFonts w:eastAsiaTheme="minorEastAsia"/>
          <w:b/>
          <w:lang w:eastAsia="zh-CN"/>
        </w:rPr>
        <w:t>fallback</w:t>
      </w:r>
      <w:proofErr w:type="spellEnd"/>
      <w:r w:rsidRPr="0069343D">
        <w:rPr>
          <w:rFonts w:eastAsiaTheme="minorEastAsia"/>
          <w:b/>
          <w:lang w:eastAsia="zh-CN"/>
        </w:rPr>
        <w:t xml:space="preserve"> rule in RAN2 since DL and UL are separately configured.</w:t>
      </w:r>
    </w:p>
    <w:p w14:paraId="4BBF1B0E" w14:textId="77777777" w:rsidR="00D43EF9" w:rsidRDefault="00D43EF9" w:rsidP="00D43EF9">
      <w:pPr>
        <w:rPr>
          <w:rFonts w:eastAsiaTheme="minorEastAsia"/>
          <w:b/>
          <w:lang w:val="en-US" w:eastAsia="zh-CN"/>
        </w:rPr>
      </w:pPr>
      <w:r>
        <w:rPr>
          <w:rFonts w:eastAsiaTheme="minorEastAsia"/>
          <w:b/>
          <w:lang w:val="en-US" w:eastAsia="zh-CN"/>
        </w:rPr>
        <w:t xml:space="preserve">Proposal 1: Whether configurations in case3 and case4 are valid is up to RAN4 decision, and RAN2 can focus on discussing how to solve this signaling mismatch with the assumption the cases are valid. </w:t>
      </w:r>
    </w:p>
    <w:p w14:paraId="2F769FC6" w14:textId="77777777" w:rsidR="00D43EF9" w:rsidRDefault="00D43EF9" w:rsidP="00D43EF9">
      <w:pPr>
        <w:rPr>
          <w:rFonts w:eastAsiaTheme="minorEastAsia"/>
          <w:b/>
          <w:lang w:val="en-US" w:eastAsia="zh-CN"/>
        </w:rPr>
      </w:pPr>
      <w:r w:rsidRPr="001B4FB4">
        <w:rPr>
          <w:rFonts w:eastAsiaTheme="minorEastAsia"/>
          <w:b/>
          <w:lang w:val="en-US" w:eastAsia="zh-CN"/>
        </w:rPr>
        <w:t xml:space="preserve">Proposal 2: </w:t>
      </w:r>
      <w:r>
        <w:rPr>
          <w:rFonts w:eastAsiaTheme="minorEastAsia"/>
          <w:b/>
          <w:lang w:val="en-US" w:eastAsia="zh-CN"/>
        </w:rPr>
        <w:t>If case 3 and case 4 are valid configurations, RAN2 i</w:t>
      </w:r>
      <w:r w:rsidRPr="001B4FB4">
        <w:rPr>
          <w:rFonts w:eastAsiaTheme="minorEastAsia"/>
          <w:b/>
          <w:lang w:val="en-US" w:eastAsia="zh-CN"/>
        </w:rPr>
        <w:t>ntroduce</w:t>
      </w:r>
      <w:r>
        <w:rPr>
          <w:rFonts w:eastAsiaTheme="minorEastAsia"/>
          <w:b/>
          <w:lang w:val="en-US" w:eastAsia="zh-CN"/>
        </w:rPr>
        <w:t>s</w:t>
      </w:r>
      <w:r w:rsidRPr="001B4FB4">
        <w:rPr>
          <w:rFonts w:eastAsiaTheme="minorEastAsia"/>
          <w:b/>
          <w:lang w:val="en-US" w:eastAsia="zh-CN"/>
        </w:rPr>
        <w:t xml:space="preserve"> new capabilities to indicate </w:t>
      </w:r>
      <w:r>
        <w:rPr>
          <w:rFonts w:eastAsiaTheme="minorEastAsia"/>
          <w:b/>
          <w:lang w:val="en-US" w:eastAsia="zh-CN"/>
        </w:rPr>
        <w:t>the contiguous</w:t>
      </w:r>
      <w:r w:rsidRPr="001B4FB4">
        <w:rPr>
          <w:rFonts w:eastAsiaTheme="minorEastAsia"/>
          <w:b/>
          <w:lang w:val="en-US" w:eastAsia="zh-CN"/>
        </w:rPr>
        <w:t xml:space="preserve"> capability for intra-band EN-DC DL and UL separately. </w:t>
      </w:r>
    </w:p>
    <w:p w14:paraId="2F998456" w14:textId="7DBAF974" w:rsidR="00D43EF9" w:rsidRPr="00D43EF9" w:rsidRDefault="00D43EF9" w:rsidP="00D43EF9">
      <w:pPr>
        <w:rPr>
          <w:rFonts w:eastAsiaTheme="minorEastAsia"/>
          <w:b/>
          <w:lang w:val="en-US" w:eastAsia="zh-CN"/>
        </w:rPr>
      </w:pPr>
      <w:r>
        <w:rPr>
          <w:rFonts w:eastAsiaTheme="minorEastAsia"/>
          <w:b/>
          <w:lang w:val="en-US" w:eastAsia="zh-CN"/>
        </w:rPr>
        <w:t xml:space="preserve">Proposal 3: </w:t>
      </w:r>
      <w:r w:rsidRPr="001B4FB4">
        <w:rPr>
          <w:rFonts w:eastAsiaTheme="minorEastAsia"/>
          <w:b/>
          <w:lang w:val="en-US" w:eastAsia="zh-CN"/>
        </w:rPr>
        <w:t xml:space="preserve">The new capabilities are only </w:t>
      </w:r>
      <w:r>
        <w:rPr>
          <w:rFonts w:eastAsiaTheme="minorEastAsia"/>
          <w:b/>
          <w:lang w:val="en-US" w:eastAsia="zh-CN"/>
        </w:rPr>
        <w:t>included</w:t>
      </w:r>
      <w:r w:rsidRPr="001B4FB4">
        <w:rPr>
          <w:rFonts w:eastAsiaTheme="minorEastAsia"/>
          <w:b/>
          <w:lang w:val="en-US" w:eastAsia="zh-CN"/>
        </w:rPr>
        <w:t xml:space="preserve"> when there is a difference between DL and UL, and the</w:t>
      </w:r>
      <w:r>
        <w:rPr>
          <w:rFonts w:eastAsiaTheme="minorEastAsia"/>
          <w:b/>
          <w:lang w:val="en-US" w:eastAsia="zh-CN"/>
        </w:rPr>
        <w:t xml:space="preserve"> upgraded</w:t>
      </w:r>
      <w:r w:rsidRPr="001B4FB4">
        <w:rPr>
          <w:rFonts w:eastAsiaTheme="minorEastAsia"/>
          <w:b/>
          <w:lang w:val="en-US" w:eastAsia="zh-CN"/>
        </w:rPr>
        <w:t xml:space="preserve"> networ</w:t>
      </w:r>
      <w:r w:rsidR="009050A0">
        <w:rPr>
          <w:rFonts w:eastAsiaTheme="minorEastAsia"/>
          <w:b/>
          <w:lang w:val="en-US" w:eastAsia="zh-CN"/>
        </w:rPr>
        <w:t>k shall ignore the legacy field</w:t>
      </w:r>
      <w:bookmarkStart w:id="5" w:name="_GoBack"/>
      <w:bookmarkEnd w:id="5"/>
      <w:r w:rsidRPr="001B4FB4">
        <w:rPr>
          <w:rFonts w:eastAsiaTheme="minorEastAsia"/>
          <w:b/>
          <w:lang w:val="en-US" w:eastAsia="zh-CN"/>
        </w:rPr>
        <w:t xml:space="preserve"> if the new capability fields are </w:t>
      </w:r>
      <w:r>
        <w:rPr>
          <w:rFonts w:eastAsiaTheme="minorEastAsia"/>
          <w:b/>
          <w:lang w:val="en-US" w:eastAsia="zh-CN"/>
        </w:rPr>
        <w:t>included</w:t>
      </w:r>
      <w:r w:rsidRPr="001B4FB4">
        <w:rPr>
          <w:rFonts w:eastAsiaTheme="minorEastAsia"/>
          <w:b/>
          <w:lang w:val="en-US" w:eastAsia="zh-CN"/>
        </w:rPr>
        <w:t>.</w:t>
      </w:r>
    </w:p>
    <w:p w14:paraId="7D377C58" w14:textId="09699FA2" w:rsidR="00BB7889" w:rsidRPr="007D435F" w:rsidRDefault="00BB7889" w:rsidP="00C23B88">
      <w:pPr>
        <w:pStyle w:val="1"/>
        <w:rPr>
          <w:lang w:eastAsia="zh-CN"/>
        </w:rPr>
      </w:pPr>
      <w:r w:rsidRPr="007D435F">
        <w:t>References</w:t>
      </w:r>
    </w:p>
    <w:p w14:paraId="09F6947D" w14:textId="39FFDCD4" w:rsidR="00806750" w:rsidRPr="007E01E3" w:rsidRDefault="00B40833" w:rsidP="0041650F">
      <w:pPr>
        <w:numPr>
          <w:ilvl w:val="0"/>
          <w:numId w:val="4"/>
        </w:numPr>
        <w:overflowPunct/>
        <w:autoSpaceDE/>
        <w:autoSpaceDN/>
        <w:adjustRightInd/>
        <w:textAlignment w:val="auto"/>
        <w:rPr>
          <w:rFonts w:eastAsia="MS Mincho"/>
          <w:lang w:eastAsia="ja-JP"/>
        </w:rPr>
      </w:pPr>
      <w:r>
        <w:rPr>
          <w:rFonts w:cs="Arial"/>
        </w:rPr>
        <w:t>RP-22</w:t>
      </w:r>
      <w:r w:rsidR="0041650F">
        <w:rPr>
          <w:rFonts w:cs="Arial"/>
        </w:rPr>
        <w:t xml:space="preserve">2646, </w:t>
      </w:r>
      <w:r w:rsidR="0041650F" w:rsidRPr="0041650F">
        <w:rPr>
          <w:rFonts w:cs="Arial"/>
        </w:rPr>
        <w:t>Discussion on intra-band EN-DC combination</w:t>
      </w:r>
      <w:r w:rsidR="0041650F">
        <w:rPr>
          <w:rFonts w:cs="Arial"/>
        </w:rPr>
        <w:t>. Huawei, HiSilicon.</w:t>
      </w:r>
    </w:p>
    <w:sectPr w:rsidR="00806750" w:rsidRPr="007E01E3"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DBB69" w14:textId="77777777" w:rsidR="007D08FA" w:rsidRDefault="007D08FA">
      <w:r>
        <w:separator/>
      </w:r>
    </w:p>
  </w:endnote>
  <w:endnote w:type="continuationSeparator" w:id="0">
    <w:p w14:paraId="68E5B6BD" w14:textId="77777777" w:rsidR="007D08FA" w:rsidRDefault="007D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1D56DF" w:rsidRDefault="001D56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D4265" w14:textId="77777777" w:rsidR="007D08FA" w:rsidRDefault="007D08FA">
      <w:r>
        <w:separator/>
      </w:r>
    </w:p>
  </w:footnote>
  <w:footnote w:type="continuationSeparator" w:id="0">
    <w:p w14:paraId="568B6EC4" w14:textId="77777777" w:rsidR="007D08FA" w:rsidRDefault="007D0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52B4331"/>
    <w:multiLevelType w:val="hybridMultilevel"/>
    <w:tmpl w:val="FCDE65CA"/>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2BD272B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D414AF6"/>
    <w:multiLevelType w:val="hybridMultilevel"/>
    <w:tmpl w:val="1CC63D00"/>
    <w:lvl w:ilvl="0" w:tplc="B73C27D6">
      <w:start w:val="5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A13461"/>
    <w:multiLevelType w:val="hybridMultilevel"/>
    <w:tmpl w:val="594E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8"/>
  </w:num>
  <w:num w:numId="6">
    <w:abstractNumId w:val="5"/>
  </w:num>
  <w:num w:numId="7">
    <w:abstractNumId w:val="6"/>
  </w:num>
  <w:num w:numId="8">
    <w:abstractNumId w:val="4"/>
  </w:num>
  <w:num w:numId="9">
    <w:abstractNumId w:val="10"/>
  </w:num>
  <w:num w:numId="10">
    <w:abstractNumId w:val="1"/>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B42"/>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D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CB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2F1"/>
    <w:rsid w:val="00054937"/>
    <w:rsid w:val="00054FCC"/>
    <w:rsid w:val="00055AD9"/>
    <w:rsid w:val="000565BD"/>
    <w:rsid w:val="0005673F"/>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8F6"/>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CDF"/>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59C8"/>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B14"/>
    <w:rsid w:val="001B4C4E"/>
    <w:rsid w:val="001B4F8C"/>
    <w:rsid w:val="001B4FB4"/>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8F3"/>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09C"/>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39D"/>
    <w:rsid w:val="00223527"/>
    <w:rsid w:val="00223962"/>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3E1"/>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1B4"/>
    <w:rsid w:val="002635EC"/>
    <w:rsid w:val="00263628"/>
    <w:rsid w:val="0026385D"/>
    <w:rsid w:val="002638DE"/>
    <w:rsid w:val="00263C03"/>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5F19"/>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0B"/>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3B"/>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20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433"/>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729"/>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6B96"/>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019"/>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15"/>
    <w:rsid w:val="0036708E"/>
    <w:rsid w:val="00367237"/>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4DA9"/>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44B"/>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1B82"/>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3D6"/>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2F1"/>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50F"/>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79C"/>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598"/>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7AF"/>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8BF"/>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5"/>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3D"/>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EA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AC4"/>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A61"/>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8F6"/>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53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365"/>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3CA"/>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C4F"/>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0449"/>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4AA"/>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3D"/>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4FE4"/>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5DFA"/>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60"/>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9B7"/>
    <w:rsid w:val="00773B75"/>
    <w:rsid w:val="00773D5E"/>
    <w:rsid w:val="007742C2"/>
    <w:rsid w:val="007743F6"/>
    <w:rsid w:val="00774709"/>
    <w:rsid w:val="007750D2"/>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4F06"/>
    <w:rsid w:val="007A5394"/>
    <w:rsid w:val="007A5A2B"/>
    <w:rsid w:val="007A5A43"/>
    <w:rsid w:val="007A5AA9"/>
    <w:rsid w:val="007A616B"/>
    <w:rsid w:val="007A6354"/>
    <w:rsid w:val="007A68BF"/>
    <w:rsid w:val="007A6E31"/>
    <w:rsid w:val="007A7007"/>
    <w:rsid w:val="007A7ACB"/>
    <w:rsid w:val="007B0598"/>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1E8"/>
    <w:rsid w:val="007D08F7"/>
    <w:rsid w:val="007D08FA"/>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554"/>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273"/>
    <w:rsid w:val="007F43AF"/>
    <w:rsid w:val="007F44EB"/>
    <w:rsid w:val="007F481C"/>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548"/>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10015"/>
    <w:rsid w:val="00810A75"/>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454"/>
    <w:rsid w:val="0083482A"/>
    <w:rsid w:val="00834C5D"/>
    <w:rsid w:val="00834DBF"/>
    <w:rsid w:val="00835106"/>
    <w:rsid w:val="00835352"/>
    <w:rsid w:val="008357C6"/>
    <w:rsid w:val="00835A04"/>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77"/>
    <w:rsid w:val="008667BC"/>
    <w:rsid w:val="008667E2"/>
    <w:rsid w:val="00866B4D"/>
    <w:rsid w:val="00866BC5"/>
    <w:rsid w:val="00866E96"/>
    <w:rsid w:val="0086706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284"/>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91E"/>
    <w:rsid w:val="00881C82"/>
    <w:rsid w:val="00881CD3"/>
    <w:rsid w:val="0088231C"/>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52C"/>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EB2"/>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005"/>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E7D67"/>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C02"/>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93B"/>
    <w:rsid w:val="00904AF3"/>
    <w:rsid w:val="009050A0"/>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0C64"/>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780"/>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433"/>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27"/>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4B1"/>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363"/>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058"/>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09E"/>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2EA7"/>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D7F"/>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BF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1E76"/>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833"/>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A22"/>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5CB"/>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BFA"/>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2F3A"/>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D66"/>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945"/>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3D4D"/>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627"/>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DC2"/>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7EA"/>
    <w:rsid w:val="00C57ADB"/>
    <w:rsid w:val="00C57DCF"/>
    <w:rsid w:val="00C6004F"/>
    <w:rsid w:val="00C60100"/>
    <w:rsid w:val="00C60565"/>
    <w:rsid w:val="00C60843"/>
    <w:rsid w:val="00C60B81"/>
    <w:rsid w:val="00C61411"/>
    <w:rsid w:val="00C62042"/>
    <w:rsid w:val="00C62217"/>
    <w:rsid w:val="00C624D9"/>
    <w:rsid w:val="00C6293F"/>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BBE"/>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83D"/>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3BC"/>
    <w:rsid w:val="00CC3423"/>
    <w:rsid w:val="00CC3588"/>
    <w:rsid w:val="00CC374C"/>
    <w:rsid w:val="00CC377E"/>
    <w:rsid w:val="00CC4182"/>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0A2"/>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1DA2"/>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2FD"/>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516"/>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508"/>
    <w:rsid w:val="00D2372F"/>
    <w:rsid w:val="00D239B6"/>
    <w:rsid w:val="00D23C52"/>
    <w:rsid w:val="00D23DB6"/>
    <w:rsid w:val="00D24B6F"/>
    <w:rsid w:val="00D24D6D"/>
    <w:rsid w:val="00D25542"/>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EF9"/>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1AE"/>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14"/>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552"/>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4C3"/>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A9C"/>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07CF2"/>
    <w:rsid w:val="00F100E8"/>
    <w:rsid w:val="00F101EC"/>
    <w:rsid w:val="00F10545"/>
    <w:rsid w:val="00F10850"/>
    <w:rsid w:val="00F1094E"/>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65F"/>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655"/>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983"/>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2"/>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
    <w:basedOn w:val="4"/>
    <w:next w:val="a2"/>
    <w:qFormat/>
    <w:rsid w:val="00876A06"/>
    <w:pPr>
      <w:numPr>
        <w:ilvl w:val="0"/>
        <w:numId w:val="0"/>
      </w:numPr>
      <w:outlineLvl w:val="4"/>
    </w:pPr>
    <w:rPr>
      <w:sz w:val="22"/>
    </w:rPr>
  </w:style>
  <w:style w:type="paragraph" w:styleId="6">
    <w:name w:val="heading 6"/>
    <w:basedOn w:val="H6"/>
    <w:next w:val="a2"/>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2"/>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semiHidden/>
    <w:rsid w:val="009B4262"/>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2"/>
    <w:semiHidden/>
    <w:rsid w:val="009B4262"/>
    <w:pPr>
      <w:keepLines/>
    </w:pPr>
  </w:style>
  <w:style w:type="paragraph" w:styleId="21">
    <w:name w:val="index 2"/>
    <w:basedOn w:val="11"/>
    <w:semiHidden/>
    <w:rsid w:val="009B4262"/>
    <w:pPr>
      <w:ind w:left="284"/>
    </w:pPr>
  </w:style>
  <w:style w:type="paragraph" w:customStyle="1" w:styleId="TT">
    <w:name w:val="TT"/>
    <w:basedOn w:val="1"/>
    <w:next w:val="a2"/>
    <w:semiHidden/>
    <w:rsid w:val="009B4262"/>
    <w:pPr>
      <w:outlineLvl w:val="9"/>
    </w:pPr>
  </w:style>
  <w:style w:type="paragraph" w:styleId="a7">
    <w:name w:val="footer"/>
    <w:basedOn w:val="a6"/>
    <w:link w:val="Char0"/>
    <w:rsid w:val="009B4262"/>
    <w:pPr>
      <w:jc w:val="center"/>
    </w:pPr>
    <w:rPr>
      <w:i/>
    </w:rPr>
  </w:style>
  <w:style w:type="character" w:styleId="a8">
    <w:name w:val="footnote reference"/>
    <w:rsid w:val="009B4262"/>
    <w:rPr>
      <w:b/>
      <w:position w:val="6"/>
      <w:sz w:val="16"/>
    </w:rPr>
  </w:style>
  <w:style w:type="paragraph" w:styleId="a9">
    <w:name w:val="footnote text"/>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2"/>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2"/>
    <w:semiHidden/>
    <w:rsid w:val="009B4262"/>
    <w:pPr>
      <w:ind w:left="1985" w:hanging="1985"/>
    </w:pPr>
  </w:style>
  <w:style w:type="paragraph" w:styleId="70">
    <w:name w:val="toc 7"/>
    <w:basedOn w:val="60"/>
    <w:next w:val="a2"/>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2"/>
    <w:next w:val="a2"/>
    <w:semiHidden/>
    <w:rsid w:val="004A4093"/>
    <w:pPr>
      <w:pBdr>
        <w:top w:val="single" w:sz="12" w:space="0" w:color="auto"/>
      </w:pBdr>
      <w:spacing w:before="360" w:after="240"/>
    </w:pPr>
    <w:rPr>
      <w:b/>
      <w:i/>
      <w:sz w:val="26"/>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2"/>
    <w:semiHidden/>
    <w:rsid w:val="004A4093"/>
    <w:pPr>
      <w:shd w:val="clear" w:color="auto" w:fill="000080"/>
    </w:pPr>
    <w:rPr>
      <w:rFonts w:ascii="Tahoma" w:hAnsi="Tahoma"/>
    </w:rPr>
  </w:style>
  <w:style w:type="paragraph" w:styleId="af2">
    <w:name w:val="Plain Text"/>
    <w:basedOn w:val="a2"/>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rsid w:val="00F1227B"/>
    <w:rPr>
      <w:lang w:val="en-GB" w:eastAsia="en-GB"/>
    </w:rPr>
  </w:style>
  <w:style w:type="paragraph" w:styleId="af4">
    <w:name w:val="Body Text Indent"/>
    <w:basedOn w:val="a2"/>
    <w:semiHidden/>
    <w:rsid w:val="004A4093"/>
    <w:pPr>
      <w:widowControl w:val="0"/>
      <w:ind w:left="210"/>
      <w:jc w:val="both"/>
    </w:pPr>
    <w:rPr>
      <w:snapToGrid w:val="0"/>
      <w:kern w:val="2"/>
      <w:sz w:val="21"/>
    </w:rPr>
  </w:style>
  <w:style w:type="paragraph" w:styleId="af5">
    <w:name w:val="table of figures"/>
    <w:basedOn w:val="a2"/>
    <w:next w:val="a2"/>
    <w:semiHidden/>
    <w:rsid w:val="004A4093"/>
    <w:pPr>
      <w:ind w:left="400" w:hanging="400"/>
      <w:jc w:val="center"/>
    </w:pPr>
    <w:rPr>
      <w:b/>
    </w:rPr>
  </w:style>
  <w:style w:type="paragraph" w:styleId="25">
    <w:name w:val="Body Text 2"/>
    <w:basedOn w:val="a2"/>
    <w:semiHidden/>
    <w:rsid w:val="004A4093"/>
    <w:rPr>
      <w:i/>
    </w:rPr>
  </w:style>
  <w:style w:type="paragraph" w:styleId="33">
    <w:name w:val="Body Text Indent 3"/>
    <w:basedOn w:val="a2"/>
    <w:semiHidden/>
    <w:rsid w:val="004A4093"/>
    <w:pPr>
      <w:ind w:left="1080"/>
    </w:pPr>
  </w:style>
  <w:style w:type="paragraph" w:styleId="af6">
    <w:name w:val="annotation text"/>
    <w:basedOn w:val="a2"/>
    <w:semiHidden/>
    <w:rsid w:val="00D10477"/>
    <w:pPr>
      <w:widowControl w:val="0"/>
      <w:spacing w:line="360" w:lineRule="atLeast"/>
    </w:pPr>
    <w:rPr>
      <w:rFonts w:ascii="Arial" w:eastAsia="–¾’©" w:hAnsi="Arial"/>
      <w:sz w:val="18"/>
    </w:rPr>
  </w:style>
  <w:style w:type="character" w:styleId="af7">
    <w:name w:val="page number"/>
    <w:basedOn w:val="a3"/>
    <w:semiHidden/>
    <w:rsid w:val="004A4093"/>
  </w:style>
  <w:style w:type="paragraph" w:styleId="34">
    <w:name w:val="Body Text 3"/>
    <w:basedOn w:val="a2"/>
    <w:semiHidden/>
    <w:rsid w:val="004A4093"/>
    <w:pPr>
      <w:keepNext/>
      <w:keepLines/>
    </w:pPr>
    <w:rPr>
      <w:rFonts w:eastAsia="Osaka"/>
      <w:color w:val="000000"/>
    </w:rPr>
  </w:style>
  <w:style w:type="paragraph" w:styleId="af8">
    <w:name w:val="Balloon Text"/>
    <w:basedOn w:val="a2"/>
    <w:semiHidden/>
    <w:rsid w:val="004A4093"/>
    <w:rPr>
      <w:rFonts w:ascii="Tahoma" w:hAnsi="Tahoma" w:cs="Tahoma"/>
      <w:sz w:val="16"/>
      <w:szCs w:val="16"/>
    </w:rPr>
  </w:style>
  <w:style w:type="table" w:styleId="af9">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semiHidden/>
    <w:rsid w:val="00373EA6"/>
    <w:rPr>
      <w:sz w:val="16"/>
      <w:szCs w:val="16"/>
    </w:rPr>
  </w:style>
  <w:style w:type="paragraph" w:styleId="afb">
    <w:name w:val="annotation subject"/>
    <w:basedOn w:val="af6"/>
    <w:next w:val="af6"/>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c">
    <w:name w:val="样式 页眉"/>
    <w:basedOn w:val="a6"/>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C0008A"/>
    <w:rPr>
      <w:rFonts w:ascii="Arial" w:eastAsia="Times New Roman" w:hAnsi="Arial"/>
      <w:b/>
      <w:noProof/>
      <w:sz w:val="18"/>
      <w:lang w:val="en-GB" w:eastAsia="en-US" w:bidi="ar-SA"/>
    </w:rPr>
  </w:style>
  <w:style w:type="character" w:customStyle="1" w:styleId="Char4">
    <w:name w:val="样式 页眉 Char"/>
    <w:link w:val="afc"/>
    <w:rsid w:val="00572A4C"/>
    <w:rPr>
      <w:rFonts w:ascii="Arial" w:eastAsia="Arial" w:hAnsi="Arial"/>
      <w:b w:val="0"/>
      <w:bCs/>
      <w:noProof/>
      <w:sz w:val="22"/>
      <w:lang w:val="en-GB" w:eastAsia="en-US" w:bidi="ar-SA"/>
    </w:rPr>
  </w:style>
  <w:style w:type="paragraph" w:customStyle="1" w:styleId="a0">
    <w:name w:val="表格题注"/>
    <w:next w:val="a2"/>
    <w:rsid w:val="00627325"/>
    <w:pPr>
      <w:numPr>
        <w:numId w:val="2"/>
      </w:numPr>
      <w:spacing w:beforeLines="50" w:afterLines="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2"/>
    <w:rsid w:val="008C33BB"/>
    <w:pPr>
      <w:keepLines/>
      <w:ind w:left="1702" w:hanging="1418"/>
    </w:pPr>
    <w:rPr>
      <w:rFonts w:eastAsia="宋体"/>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3"/>
    <w:rsid w:val="009B354D"/>
  </w:style>
  <w:style w:type="paragraph" w:customStyle="1" w:styleId="FBCharCharCharChar1CharCharCharCharCharCharCharChar1CharCharCharCharCharChar">
    <w:name w:val="FB Char Char Char Char1 Char Char Char Char Char Char Char Char1 Char Char Char Char Char Char"/>
    <w:next w:val="a2"/>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R4_bullets"/>
    <w:basedOn w:val="a2"/>
    <w:link w:val="Char5"/>
    <w:uiPriority w:val="34"/>
    <w:qFormat/>
    <w:rsid w:val="00ED0D64"/>
    <w:pPr>
      <w:ind w:firstLineChars="200" w:firstLine="420"/>
    </w:pPr>
  </w:style>
  <w:style w:type="paragraph" w:customStyle="1" w:styleId="CRCoverPage">
    <w:name w:val="CR Cover Page"/>
    <w:next w:val="a2"/>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e">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2"/>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2"/>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2"/>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7"/>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e"/>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d"/>
    <w:uiPriority w:val="34"/>
    <w:qFormat/>
    <w:locked/>
    <w:rsid w:val="004D3A15"/>
    <w:rPr>
      <w:rFonts w:eastAsia="Times New Roman"/>
      <w:lang w:val="en-GB" w:eastAsia="en-US"/>
    </w:rPr>
  </w:style>
  <w:style w:type="paragraph" w:styleId="aff">
    <w:name w:val="Title"/>
    <w:basedOn w:val="a2"/>
    <w:next w:val="a2"/>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f"/>
    <w:rsid w:val="001B7E7E"/>
    <w:rPr>
      <w:rFonts w:ascii="Calibri Light" w:eastAsia="宋体" w:hAnsi="Calibri Light" w:cs="Times New Roman"/>
      <w:b/>
      <w:bCs/>
      <w:sz w:val="32"/>
      <w:szCs w:val="32"/>
      <w:lang w:val="en-GB" w:eastAsia="en-US"/>
    </w:rPr>
  </w:style>
  <w:style w:type="paragraph" w:styleId="aff0">
    <w:name w:val="Normal (Web)"/>
    <w:basedOn w:val="a2"/>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2"/>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2"/>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4"/>
    <w:next w:val="af9"/>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9"/>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a2"/>
    <w:uiPriority w:val="99"/>
    <w:qFormat/>
    <w:rsid w:val="00FC5880"/>
    <w:pPr>
      <w:numPr>
        <w:numId w:val="6"/>
      </w:numPr>
      <w:overflowPunct/>
      <w:autoSpaceDE/>
      <w:autoSpaceDN/>
      <w:adjustRightInd/>
      <w:textAlignment w:val="auto"/>
    </w:pPr>
    <w:rPr>
      <w:rFonts w:eastAsia="MS Gothic"/>
      <w:sz w:val="24"/>
      <w:lang w:eastAsia="ja-JP"/>
    </w:rPr>
  </w:style>
  <w:style w:type="paragraph" w:customStyle="1" w:styleId="Proposal">
    <w:name w:val="Proposal"/>
    <w:basedOn w:val="af3"/>
    <w:qFormat/>
    <w:rsid w:val="00FC5880"/>
    <w:pPr>
      <w:numPr>
        <w:numId w:val="7"/>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 w:type="character" w:customStyle="1" w:styleId="TANChar">
    <w:name w:val="TAN Char"/>
    <w:link w:val="TAN"/>
    <w:qFormat/>
    <w:locked/>
    <w:rsid w:val="007142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63263078">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0667091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063613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57A994-723B-4102-AE52-E5CFCE190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4</cp:revision>
  <cp:lastPrinted>2010-01-06T08:23:00Z</cp:lastPrinted>
  <dcterms:created xsi:type="dcterms:W3CDTF">2022-09-27T09:22:00Z</dcterms:created>
  <dcterms:modified xsi:type="dcterms:W3CDTF">2022-09-30T08:54:00Z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(3)9G2iHMhwl+SImQYE5OyzVC6jYblb7cSJyizjZALwgfiP/80PZ9hQAkUDlRUw9n0puZYVWDi6
H3lxlAojEBBEympubAtYThu0jJq/V92cWeA/dJcL233p9nYEiMAzp1P5xHNbIhJWUYe9D9J2
4LcgvunOftzwvZl+H3GssVwMfsq53IzLW00/sVtVmlwq4t2c0f/A0bbzsvkBQK/vWubcgc9t
CeM2f3+/myJylLx+oH</vt:lpwstr>
  </property>
  <property fmtid="{D5CDD505-2E9C-101B-9397-08002B2CF9AE}" pid="11" name="_2015_ms_pID_7253431">
    <vt:lpwstr>rSDojfh46vq+3LPFWFa8plk5XN42POG0zxjdvun8DFBFAXLHp6zofJ
wyyy1DdPZgI4b4F2y1PVlLRAdDVYVEI5CYv8zpzouJA5i+/2g/6bXVla631QY442l9F4r+Og
lsssSZYm/HOLrlWtaORbYd8gw7QgndYlZIvbGpuhiMzCSlPSTBBpGcEhne85u0Xqpce+c2zm
7N/TY3/Lh0tEM6zHzJ50PeGMO/9fCY+Vkt+T</vt:lpwstr>
  </property>
  <property fmtid="{D5CDD505-2E9C-101B-9397-08002B2CF9AE}" pid="12" name="_2015_ms_pID_7253432">
    <vt:lpwstr>SdxfAJqpTCz6NXgQYkGY6RnGd7bQt2zRuHqc
OWyoOSVNInPAO30ymx9wG7RD/YErnUmiWBrlWGWjYOr4r7Gc1Vk=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1664270615</vt:lpwstr>
  </property>
</Properties>
</file>